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BFF51">
      <w:pPr>
        <w:spacing w:beforeLines="0" w:afterLines="0" w:line="520" w:lineRule="exact"/>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附件：</w:t>
      </w:r>
    </w:p>
    <w:p w14:paraId="3058B17F">
      <w:pPr>
        <w:spacing w:beforeLines="0" w:afterLines="0" w:line="520" w:lineRule="exact"/>
        <w:ind w:firstLine="602" w:firstLineChars="200"/>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全国大学英语四、六级考试考生违规行为</w:t>
      </w:r>
    </w:p>
    <w:p w14:paraId="4D0DFDA7">
      <w:pPr>
        <w:spacing w:beforeLines="0" w:afterLines="0" w:line="520" w:lineRule="exact"/>
        <w:ind w:firstLine="480" w:firstLineChars="200"/>
        <w:jc w:val="center"/>
        <w:rPr>
          <w:rFonts w:hint="eastAsia" w:ascii="宋体" w:hAnsi="宋体" w:eastAsia="宋体" w:cs="宋体"/>
          <w:sz w:val="24"/>
          <w:szCs w:val="24"/>
          <w:lang w:val="en-US" w:eastAsia="zh-CN"/>
        </w:rPr>
      </w:pPr>
    </w:p>
    <w:p w14:paraId="07EB7861">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携带规定以外的物品进入考场或者未放在指定位置的；</w:t>
      </w:r>
    </w:p>
    <w:p w14:paraId="575A2D66">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未在规定的座位参加考试的；</w:t>
      </w:r>
    </w:p>
    <w:p w14:paraId="2848D57C">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考试开始信号发出前答题或者考试结束信号发出后继续答题的；</w:t>
      </w:r>
    </w:p>
    <w:p w14:paraId="6FA82807">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在考试过程中旁窥、交头接耳、互打暗号或者手势的；</w:t>
      </w:r>
    </w:p>
    <w:p w14:paraId="1525FEA5">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在考场或者教育考试机构禁止的范围内，喧哗、吸烟或者实施其他影响考场秩序的行为的；</w:t>
      </w:r>
    </w:p>
    <w:p w14:paraId="64F2304A">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未经考试工作人员同意在考试过程中擅自离开考场的；</w:t>
      </w:r>
    </w:p>
    <w:p w14:paraId="3C07C79D">
      <w:pPr>
        <w:keepNext w:val="0"/>
        <w:keepLines w:val="0"/>
        <w:pageBreakBefore w:val="0"/>
        <w:widowControl w:val="0"/>
        <w:kinsoku/>
        <w:wordWrap/>
        <w:overflowPunct/>
        <w:topLinePunct w:val="0"/>
        <w:autoSpaceDE/>
        <w:autoSpaceDN/>
        <w:bidi w:val="0"/>
        <w:adjustRightInd/>
        <w:snapToGrid/>
        <w:spacing w:beforeLines="0" w:afterLines="0" w:line="520" w:lineRule="exact"/>
        <w:ind w:firstLine="440" w:firstLineChars="200"/>
        <w:jc w:val="left"/>
        <w:textAlignment w:val="auto"/>
        <w:rPr>
          <w:rFonts w:hint="eastAsia" w:ascii="宋体" w:hAnsi="宋体" w:eastAsia="宋体" w:cs="宋体"/>
          <w:snapToGrid w:val="0"/>
          <w:spacing w:val="-10"/>
          <w:kern w:val="0"/>
          <w:sz w:val="24"/>
          <w:szCs w:val="24"/>
          <w:highlight w:val="none"/>
        </w:rPr>
      </w:pPr>
      <w:r>
        <w:rPr>
          <w:rFonts w:hint="eastAsia" w:ascii="宋体" w:hAnsi="宋体" w:eastAsia="宋体" w:cs="宋体"/>
          <w:snapToGrid w:val="0"/>
          <w:spacing w:val="-10"/>
          <w:kern w:val="0"/>
          <w:sz w:val="24"/>
          <w:szCs w:val="24"/>
          <w:highlight w:val="none"/>
          <w:lang w:val="en-US" w:eastAsia="zh-CN"/>
        </w:rPr>
        <w:t>7</w:t>
      </w:r>
      <w:r>
        <w:rPr>
          <w:rFonts w:hint="eastAsia" w:ascii="宋体" w:hAnsi="宋体" w:eastAsia="宋体" w:cs="宋体"/>
          <w:snapToGrid w:val="0"/>
          <w:spacing w:val="-10"/>
          <w:kern w:val="0"/>
          <w:sz w:val="24"/>
          <w:szCs w:val="24"/>
          <w:highlight w:val="none"/>
        </w:rPr>
        <w:t>.</w:t>
      </w:r>
      <w:r>
        <w:rPr>
          <w:rFonts w:hint="eastAsia" w:ascii="宋体" w:hAnsi="宋体" w:eastAsia="宋体" w:cs="宋体"/>
          <w:snapToGrid w:val="0"/>
          <w:spacing w:val="-10"/>
          <w:kern w:val="0"/>
          <w:sz w:val="24"/>
          <w:szCs w:val="24"/>
          <w:highlight w:val="none"/>
          <w:lang w:val="en-US" w:eastAsia="zh-CN"/>
        </w:rPr>
        <w:t>不正确填写（涂）个人信息，错贴、不贴、毁损条形码粘贴条；</w:t>
      </w:r>
    </w:p>
    <w:p w14:paraId="1858C11A">
      <w:pPr>
        <w:keepNext w:val="0"/>
        <w:keepLines w:val="0"/>
        <w:pageBreakBefore w:val="0"/>
        <w:widowControl w:val="0"/>
        <w:kinsoku/>
        <w:wordWrap/>
        <w:overflowPunct/>
        <w:topLinePunct w:val="0"/>
        <w:autoSpaceDE/>
        <w:autoSpaceDN/>
        <w:bidi w:val="0"/>
        <w:adjustRightInd/>
        <w:snapToGrid/>
        <w:spacing w:beforeLines="0" w:afterLines="0" w:line="520" w:lineRule="exact"/>
        <w:ind w:left="0" w:firstLine="440" w:firstLineChars="200"/>
        <w:jc w:val="left"/>
        <w:textAlignment w:val="auto"/>
        <w:rPr>
          <w:rFonts w:hint="eastAsia" w:ascii="宋体" w:hAnsi="宋体" w:eastAsia="宋体" w:cs="宋体"/>
          <w:snapToGrid w:val="0"/>
          <w:spacing w:val="-10"/>
          <w:kern w:val="0"/>
          <w:sz w:val="24"/>
          <w:szCs w:val="24"/>
          <w:highlight w:val="none"/>
        </w:rPr>
      </w:pPr>
      <w:r>
        <w:rPr>
          <w:rFonts w:hint="eastAsia" w:ascii="宋体" w:hAnsi="宋体" w:eastAsia="宋体" w:cs="宋体"/>
          <w:snapToGrid w:val="0"/>
          <w:spacing w:val="-10"/>
          <w:kern w:val="0"/>
          <w:sz w:val="24"/>
          <w:szCs w:val="24"/>
          <w:highlight w:val="none"/>
        </w:rPr>
        <w:t>8.</w:t>
      </w:r>
      <w:r>
        <w:rPr>
          <w:rFonts w:hint="eastAsia" w:ascii="宋体" w:hAnsi="宋体" w:eastAsia="宋体" w:cs="宋体"/>
          <w:snapToGrid w:val="0"/>
          <w:spacing w:val="-10"/>
          <w:kern w:val="0"/>
          <w:sz w:val="24"/>
          <w:szCs w:val="24"/>
          <w:highlight w:val="none"/>
          <w:lang w:val="en-US" w:eastAsia="zh-CN"/>
        </w:rPr>
        <w:t>未按规定翻阅试题册、提前阅读试题、提前或在收答题卡期间作答；</w:t>
      </w:r>
    </w:p>
    <w:p w14:paraId="68438997">
      <w:pPr>
        <w:keepNext w:val="0"/>
        <w:keepLines w:val="0"/>
        <w:pageBreakBefore w:val="0"/>
        <w:widowControl w:val="0"/>
        <w:kinsoku/>
        <w:wordWrap/>
        <w:overflowPunct/>
        <w:topLinePunct w:val="0"/>
        <w:autoSpaceDE/>
        <w:autoSpaceDN/>
        <w:bidi w:val="0"/>
        <w:adjustRightInd/>
        <w:snapToGrid/>
        <w:spacing w:beforeLines="0" w:afterLines="0" w:line="520" w:lineRule="exact"/>
        <w:ind w:left="0" w:firstLine="440" w:firstLineChars="200"/>
        <w:jc w:val="left"/>
        <w:textAlignment w:val="auto"/>
        <w:rPr>
          <w:rFonts w:hint="eastAsia" w:ascii="宋体" w:hAnsi="宋体" w:eastAsia="宋体" w:cs="宋体"/>
          <w:snapToGrid w:val="0"/>
          <w:spacing w:val="-10"/>
          <w:kern w:val="0"/>
          <w:sz w:val="24"/>
          <w:szCs w:val="24"/>
          <w:highlight w:val="none"/>
        </w:rPr>
      </w:pPr>
      <w:r>
        <w:rPr>
          <w:rFonts w:hint="eastAsia" w:ascii="宋体" w:hAnsi="宋体" w:eastAsia="宋体" w:cs="宋体"/>
          <w:snapToGrid w:val="0"/>
          <w:spacing w:val="-10"/>
          <w:kern w:val="0"/>
          <w:sz w:val="24"/>
          <w:szCs w:val="24"/>
          <w:highlight w:val="none"/>
        </w:rPr>
        <w:t>9.</w:t>
      </w:r>
      <w:r>
        <w:rPr>
          <w:rFonts w:hint="eastAsia" w:ascii="宋体" w:hAnsi="宋体" w:eastAsia="宋体" w:cs="宋体"/>
          <w:snapToGrid w:val="0"/>
          <w:spacing w:val="-10"/>
          <w:kern w:val="0"/>
          <w:sz w:val="24"/>
          <w:szCs w:val="24"/>
          <w:highlight w:val="none"/>
          <w:lang w:val="en-US" w:eastAsia="zh-CN"/>
        </w:rPr>
        <w:t>未使用规定的笔作答、折叠或毁损答题卡导致无法评卷；</w:t>
      </w:r>
    </w:p>
    <w:p w14:paraId="19A2904C">
      <w:pPr>
        <w:keepNext w:val="0"/>
        <w:keepLines w:val="0"/>
        <w:pageBreakBefore w:val="0"/>
        <w:widowControl w:val="0"/>
        <w:kinsoku/>
        <w:wordWrap/>
        <w:overflowPunct/>
        <w:topLinePunct w:val="0"/>
        <w:autoSpaceDE/>
        <w:autoSpaceDN/>
        <w:bidi w:val="0"/>
        <w:adjustRightInd/>
        <w:snapToGrid/>
        <w:spacing w:beforeLines="0" w:afterLines="0" w:line="520" w:lineRule="exact"/>
        <w:ind w:left="0" w:firstLine="440" w:firstLineChars="200"/>
        <w:jc w:val="left"/>
        <w:textAlignment w:val="auto"/>
        <w:rPr>
          <w:rFonts w:hint="eastAsia" w:ascii="宋体" w:hAnsi="宋体" w:eastAsia="宋体" w:cs="宋体"/>
          <w:snapToGrid w:val="0"/>
          <w:spacing w:val="-10"/>
          <w:kern w:val="0"/>
          <w:sz w:val="24"/>
          <w:szCs w:val="24"/>
          <w:highlight w:val="none"/>
        </w:rPr>
      </w:pPr>
      <w:r>
        <w:rPr>
          <w:rFonts w:hint="eastAsia" w:ascii="宋体" w:hAnsi="宋体" w:eastAsia="宋体" w:cs="宋体"/>
          <w:snapToGrid w:val="0"/>
          <w:spacing w:val="-10"/>
          <w:kern w:val="0"/>
          <w:sz w:val="24"/>
          <w:szCs w:val="24"/>
          <w:highlight w:val="none"/>
        </w:rPr>
        <w:t>10.</w:t>
      </w:r>
      <w:r>
        <w:rPr>
          <w:rFonts w:hint="eastAsia" w:ascii="宋体" w:hAnsi="宋体" w:eastAsia="宋体" w:cs="宋体"/>
          <w:snapToGrid w:val="0"/>
          <w:spacing w:val="-10"/>
          <w:kern w:val="0"/>
          <w:sz w:val="24"/>
          <w:szCs w:val="24"/>
          <w:highlight w:val="none"/>
          <w:lang w:val="en-US" w:eastAsia="zh-CN"/>
        </w:rPr>
        <w:t>考试期间在非听力考试时间佩戴耳机；</w:t>
      </w:r>
    </w:p>
    <w:p w14:paraId="39F3E04C">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将试卷、答卷（含答题卡、答题纸等，下同）、草稿纸等考试用纸带出考场的；</w:t>
      </w:r>
    </w:p>
    <w:p w14:paraId="2FF4401A">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用规定以外的笔或者纸答题或者在试卷规定以外的地方书写姓名、考号或者以其他方式在答卷上标记信息的；</w:t>
      </w:r>
    </w:p>
    <w:p w14:paraId="218185F7">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其他违反考场规则但尚未构成作弊的行为。</w:t>
      </w:r>
    </w:p>
    <w:p w14:paraId="28180F26">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携带与考试内容相关的材料或者存储有与考试内容相关资料的电子设备参加考试的；</w:t>
      </w:r>
    </w:p>
    <w:p w14:paraId="7E00250F">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抄袭或者协助他人抄袭试题答案或者与考试内容相关的资料的；</w:t>
      </w:r>
    </w:p>
    <w:p w14:paraId="1977F393">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抢夺、窃取他人试卷、答卷或者胁迫他人为自己抄袭提供方便的；</w:t>
      </w:r>
    </w:p>
    <w:p w14:paraId="061FE3A6">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携带具有发送或者接收信息功能的设备的；</w:t>
      </w:r>
    </w:p>
    <w:p w14:paraId="58765606">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由他人冒名代替参加考试的；</w:t>
      </w:r>
    </w:p>
    <w:p w14:paraId="2A1BCD35">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故意销毁试卷、答卷或者考试材料的；</w:t>
      </w:r>
    </w:p>
    <w:p w14:paraId="53EE8224">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在答卷上填写与本人身份不符的姓名、考号等信息的；</w:t>
      </w:r>
    </w:p>
    <w:p w14:paraId="057CD3B3">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传、接物品或者交换试卷、答卷、草稿纸的；</w:t>
      </w:r>
    </w:p>
    <w:p w14:paraId="63D5C302">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其他以不正当手段获得或者试图获得试题答案、考试成绩的行为</w:t>
      </w:r>
      <w:r>
        <w:rPr>
          <w:rFonts w:hint="eastAsia" w:ascii="宋体" w:hAnsi="宋体" w:eastAsia="宋体" w:cs="宋体"/>
          <w:sz w:val="24"/>
          <w:szCs w:val="24"/>
          <w:highlight w:val="none"/>
          <w:lang w:eastAsia="zh-CN"/>
        </w:rPr>
        <w:t>；</w:t>
      </w:r>
    </w:p>
    <w:p w14:paraId="2E02C0B0">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通过伪造证件、证明、档案及其他材料获得考试资格、加分资格和考试成绩的；</w:t>
      </w:r>
    </w:p>
    <w:p w14:paraId="153B3542">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评卷过程中被认定为答案雷同的；</w:t>
      </w:r>
    </w:p>
    <w:p w14:paraId="4C4BE4D3">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考场纪律混乱、考试秩序失控，出现大面积考试作弊现象的；</w:t>
      </w:r>
    </w:p>
    <w:p w14:paraId="26BD7B68">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考试工作人员协助实施作弊行为，事后查实的；</w:t>
      </w:r>
    </w:p>
    <w:p w14:paraId="0EDAC4C8">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其他应认定为作弊的行为</w:t>
      </w:r>
      <w:r>
        <w:rPr>
          <w:rFonts w:hint="eastAsia" w:ascii="宋体" w:hAnsi="宋体" w:eastAsia="宋体" w:cs="宋体"/>
          <w:sz w:val="24"/>
          <w:szCs w:val="24"/>
          <w:highlight w:val="none"/>
          <w:lang w:eastAsia="zh-CN"/>
        </w:rPr>
        <w:t>；</w:t>
      </w:r>
    </w:p>
    <w:p w14:paraId="744546DD">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故意扰乱考点、考场、评卷场所等考试工作场所秩序；</w:t>
      </w:r>
    </w:p>
    <w:p w14:paraId="17094781">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拒绝、妨碍考试工作人员履行管理职责；</w:t>
      </w:r>
    </w:p>
    <w:p w14:paraId="74B2968F">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威胁、侮辱、诽谤、诬陷或者以其他方式侵害考试工作人员、其他考生合法权益的行为；</w:t>
      </w:r>
    </w:p>
    <w:p w14:paraId="34D42292">
      <w:pPr>
        <w:keepNext w:val="0"/>
        <w:keepLines w:val="0"/>
        <w:pageBreakBefore w:val="0"/>
        <w:widowControl w:val="0"/>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故意损坏考场设施设备；</w:t>
      </w:r>
    </w:p>
    <w:p w14:paraId="1FC9B2C2">
      <w:pPr>
        <w:pStyle w:val="2"/>
        <w:widowControl w:val="0"/>
        <w:numPr>
          <w:ilvl w:val="0"/>
          <w:numId w:val="0"/>
        </w:numPr>
        <w:spacing w:line="360" w:lineRule="auto"/>
        <w:ind w:firstLine="480" w:firstLineChars="200"/>
        <w:jc w:val="both"/>
        <w:textAlignment w:val="baseline"/>
        <w:rPr>
          <w:rFonts w:hint="default" w:ascii="仿宋_GB2312" w:hAnsi="仿宋_GB2312" w:eastAsia="仿宋_GB2312" w:cs="仿宋_GB2312"/>
          <w:spacing w:val="-6"/>
          <w:sz w:val="28"/>
          <w:szCs w:val="28"/>
          <w:lang w:val="en-US" w:eastAsia="zh-CN"/>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其他扰乱考试管理秩序的行为</w:t>
      </w:r>
      <w:r>
        <w:rPr>
          <w:rFonts w:hint="eastAsia" w:ascii="宋体" w:hAnsi="宋体" w:eastAsia="宋体" w:cs="宋体"/>
          <w:sz w:val="24"/>
          <w:szCs w:val="24"/>
          <w:highlight w:val="none"/>
          <w:lang w:eastAsia="zh-CN"/>
        </w:rPr>
        <w:t>。</w:t>
      </w:r>
    </w:p>
    <w:p w14:paraId="251A5AF8">
      <w:pPr>
        <w:pStyle w:val="2"/>
        <w:rPr>
          <w:rFonts w:hint="default"/>
          <w:lang w:val="en-US" w:eastAsia="zh-CN"/>
        </w:rPr>
      </w:pPr>
      <w:r>
        <w:rPr>
          <w:rFonts w:hint="eastAsia" w:ascii="仿宋_GB2312" w:hAnsi="仿宋_GB2312" w:eastAsia="仿宋_GB2312" w:cs="仿宋_GB2312"/>
          <w:spacing w:val="-6"/>
          <w:sz w:val="28"/>
          <w:szCs w:val="28"/>
          <w:lang w:val="en-US" w:eastAsia="zh-CN"/>
        </w:rPr>
        <w:t xml:space="preserve"> </w:t>
      </w:r>
    </w:p>
    <w:p w14:paraId="3D41F25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50507"/>
    <w:rsid w:val="7AB50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line="360" w:lineRule="auto"/>
      <w:ind w:firstLine="420" w:firstLineChars="200"/>
      <w:jc w:val="both"/>
      <w:textAlignment w:val="baseline"/>
    </w:pPr>
    <w:rPr>
      <w:rFonts w:ascii="Calibri" w:hAnsi="Calibri" w:eastAsia="宋体"/>
      <w:kern w:val="2"/>
      <w:sz w:val="24"/>
      <w:szCs w:val="24"/>
      <w:lang w:val="en-US" w:eastAsia="zh-CN" w:bidi="ar-SA"/>
    </w:rPr>
  </w:style>
  <w:style w:type="paragraph" w:customStyle="1" w:styleId="3">
    <w:name w:val="BodyTextIndent"/>
    <w:basedOn w:val="1"/>
    <w:qFormat/>
    <w:uiPriority w:val="0"/>
    <w:pPr>
      <w:spacing w:line="240" w:lineRule="atLeast"/>
      <w:ind w:firstLine="420" w:firstLineChars="200"/>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2026-06-11T09:48:00Z</dcterms:created>
  <dc:creator>Houser</dc:creator>
  <cp:lastModifiedBy>Houser</cp:lastModifiedBy>
  <dcterms:modified xsi:type="dcterms:W3CDTF">2026-06-11T09:48:28Z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7C4C88E0DB604C9A92CA6F66639CDBED_11</vt:lpwstr>
  </property>
  <property fmtid="{D5CDD505-2E9C-101B-9397-08002B2CF9AE}" pid="4" name="KSOTemplateDocerSaveRecord">
    <vt:lpwstr>eyJoZGlkIjoiNWZlYWMyNzYxOTVlYzkzZWJhYzUzNmUyMGI3NGNmYmYiLCJ1c2VySWQiOiI0NDA5Nzk5NTAifQ==</vt:lpwstr>
  </property>
</Properties>
</file>