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F79C2">
      <w:pPr>
        <w:pStyle w:val="2"/>
        <w:spacing w:line="248" w:lineRule="auto"/>
      </w:pPr>
    </w:p>
    <w:p w14:paraId="708C2C45">
      <w:pPr>
        <w:pStyle w:val="2"/>
        <w:spacing w:line="248" w:lineRule="auto"/>
      </w:pPr>
    </w:p>
    <w:p w14:paraId="0A3C3A95">
      <w:pPr>
        <w:pStyle w:val="2"/>
        <w:spacing w:line="248" w:lineRule="auto"/>
      </w:pPr>
    </w:p>
    <w:p w14:paraId="242B6B95">
      <w:pPr>
        <w:pStyle w:val="2"/>
        <w:spacing w:line="248" w:lineRule="auto"/>
      </w:pPr>
    </w:p>
    <w:p w14:paraId="04D624F2">
      <w:pPr>
        <w:pStyle w:val="2"/>
        <w:spacing w:line="248" w:lineRule="auto"/>
      </w:pPr>
    </w:p>
    <w:p w14:paraId="0B2A5C19">
      <w:pPr>
        <w:pStyle w:val="2"/>
        <w:spacing w:line="248" w:lineRule="auto"/>
      </w:pPr>
    </w:p>
    <w:p w14:paraId="37396143">
      <w:pPr>
        <w:pStyle w:val="2"/>
        <w:spacing w:line="249" w:lineRule="auto"/>
      </w:pPr>
    </w:p>
    <w:p w14:paraId="3A2F6C05">
      <w:pPr>
        <w:pStyle w:val="2"/>
        <w:spacing w:line="249" w:lineRule="auto"/>
      </w:pPr>
    </w:p>
    <w:p w14:paraId="7B1ADD81">
      <w:pPr>
        <w:pStyle w:val="2"/>
        <w:spacing w:line="249" w:lineRule="auto"/>
      </w:pPr>
    </w:p>
    <w:p w14:paraId="0FC9D773">
      <w:pPr>
        <w:pStyle w:val="2"/>
        <w:spacing w:line="249" w:lineRule="auto"/>
      </w:pPr>
    </w:p>
    <w:p w14:paraId="4DBB7274">
      <w:pPr>
        <w:pStyle w:val="2"/>
        <w:spacing w:line="249" w:lineRule="auto"/>
      </w:pPr>
    </w:p>
    <w:p w14:paraId="7B30C767">
      <w:pPr>
        <w:pStyle w:val="2"/>
        <w:spacing w:line="249" w:lineRule="auto"/>
      </w:pPr>
    </w:p>
    <w:p w14:paraId="53F5D6B8">
      <w:pPr>
        <w:pStyle w:val="2"/>
        <w:spacing w:line="249" w:lineRule="auto"/>
      </w:pPr>
    </w:p>
    <w:p w14:paraId="04EDE831">
      <w:pPr>
        <w:pStyle w:val="2"/>
        <w:spacing w:line="249" w:lineRule="auto"/>
      </w:pPr>
    </w:p>
    <w:p w14:paraId="471A0EA3">
      <w:pPr>
        <w:pStyle w:val="2"/>
        <w:spacing w:line="249" w:lineRule="auto"/>
      </w:pPr>
    </w:p>
    <w:p w14:paraId="060E80C8">
      <w:pPr>
        <w:pStyle w:val="2"/>
        <w:spacing w:line="249" w:lineRule="auto"/>
      </w:pPr>
    </w:p>
    <w:p w14:paraId="112DCDC2">
      <w:pPr>
        <w:spacing w:before="238" w:line="209" w:lineRule="auto"/>
        <w:ind w:right="35"/>
        <w:jc w:val="right"/>
        <w:outlineLvl w:val="0"/>
        <w:rPr>
          <w:rFonts w:ascii="宋体" w:hAnsi="宋体" w:eastAsia="宋体" w:cs="宋体"/>
          <w:sz w:val="71"/>
          <w:szCs w:val="71"/>
        </w:rPr>
      </w:pPr>
      <w:r>
        <w:rPr>
          <w:rFonts w:ascii="宋体" w:hAnsi="宋体" w:eastAsia="宋体" w:cs="宋体"/>
          <w:b/>
          <w:bCs/>
          <w:spacing w:val="1"/>
          <w:sz w:val="71"/>
          <w:szCs w:val="71"/>
        </w:rPr>
        <w:t>实</w:t>
      </w:r>
      <w:r>
        <w:rPr>
          <w:rFonts w:ascii="宋体" w:hAnsi="宋体" w:eastAsia="宋体" w:cs="宋体"/>
          <w:spacing w:val="328"/>
          <w:sz w:val="71"/>
          <w:szCs w:val="71"/>
        </w:rPr>
        <w:t xml:space="preserve"> </w:t>
      </w:r>
      <w:r>
        <w:rPr>
          <w:rFonts w:ascii="宋体" w:hAnsi="宋体" w:eastAsia="宋体" w:cs="宋体"/>
          <w:b/>
          <w:bCs/>
          <w:spacing w:val="1"/>
          <w:position w:val="1"/>
          <w:sz w:val="71"/>
          <w:szCs w:val="71"/>
        </w:rPr>
        <w:t>习</w:t>
      </w:r>
      <w:r>
        <w:rPr>
          <w:rFonts w:ascii="宋体" w:hAnsi="宋体" w:eastAsia="宋体" w:cs="宋体"/>
          <w:spacing w:val="328"/>
          <w:position w:val="1"/>
          <w:sz w:val="71"/>
          <w:szCs w:val="71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71"/>
          <w:szCs w:val="71"/>
        </w:rPr>
        <w:t>工</w:t>
      </w:r>
      <w:r>
        <w:rPr>
          <w:rFonts w:ascii="宋体" w:hAnsi="宋体" w:eastAsia="宋体" w:cs="宋体"/>
          <w:spacing w:val="325"/>
          <w:sz w:val="71"/>
          <w:szCs w:val="71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71"/>
          <w:szCs w:val="71"/>
        </w:rPr>
        <w:t>作</w:t>
      </w:r>
      <w:r>
        <w:rPr>
          <w:rFonts w:ascii="宋体" w:hAnsi="宋体" w:eastAsia="宋体" w:cs="宋体"/>
          <w:spacing w:val="327"/>
          <w:sz w:val="71"/>
          <w:szCs w:val="71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71"/>
          <w:szCs w:val="71"/>
        </w:rPr>
        <w:t>计</w:t>
      </w:r>
      <w:r>
        <w:rPr>
          <w:rFonts w:ascii="宋体" w:hAnsi="宋体" w:eastAsia="宋体" w:cs="宋体"/>
          <w:spacing w:val="327"/>
          <w:sz w:val="71"/>
          <w:szCs w:val="71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71"/>
          <w:szCs w:val="71"/>
        </w:rPr>
        <w:t>划</w:t>
      </w:r>
    </w:p>
    <w:p w14:paraId="574739A2">
      <w:pPr>
        <w:spacing w:before="26" w:line="3895" w:lineRule="exact"/>
      </w:pPr>
      <w:r>
        <w:pict>
          <v:shape id="_x0000_s1026" o:spid="_x0000_s1026" o:spt="202" type="#_x0000_t202" style="position:absolute;left:0pt;margin-left:-159.35pt;margin-top:161.3pt;height:44.7pt;width:361.5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5729B6E">
                  <w:pPr>
                    <w:spacing w:before="19" w:line="222" w:lineRule="auto"/>
                    <w:ind w:left="20"/>
                    <w:outlineLvl w:val="0"/>
                    <w:rPr>
                      <w:rFonts w:ascii="宋体" w:hAnsi="宋体" w:eastAsia="宋体" w:cs="宋体"/>
                      <w:sz w:val="71"/>
                      <w:szCs w:val="71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1"/>
                      <w:sz w:val="71"/>
                      <w:szCs w:val="71"/>
                    </w:rPr>
                    <w:t>卫生健康学院护理专业</w:t>
                  </w:r>
                </w:p>
              </w:txbxContent>
            </v:textbox>
          </v:shape>
        </w:pict>
      </w:r>
      <w:r>
        <w:rPr>
          <w:position w:val="-77"/>
        </w:rPr>
        <w:drawing>
          <wp:inline distT="0" distB="0" distL="0" distR="0">
            <wp:extent cx="2473325" cy="80708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3452" cy="807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43DCA">
      <w:pPr>
        <w:spacing w:line="3895" w:lineRule="exact"/>
        <w:sectPr>
          <w:pgSz w:w="11910" w:h="16840"/>
          <w:pgMar w:top="1440" w:right="1012" w:bottom="2526" w:left="0" w:header="0" w:footer="0" w:gutter="0"/>
          <w:cols w:space="720" w:num="1"/>
          <w:textDirection w:val="tbRl"/>
        </w:sectPr>
      </w:pPr>
    </w:p>
    <w:p w14:paraId="1ADDE92F">
      <w:pPr>
        <w:sectPr>
          <w:headerReference r:id="rId5" w:type="default"/>
          <w:footerReference r:id="rId6" w:type="default"/>
          <w:pgSz w:w="11910" w:h="16840"/>
          <w:pgMar w:top="0" w:right="0" w:bottom="0" w:left="0" w:header="0" w:footer="0" w:gutter="0"/>
          <w:cols w:space="720" w:num="1"/>
        </w:sectPr>
      </w:pPr>
    </w:p>
    <w:p w14:paraId="7F4B91E2">
      <w:pPr>
        <w:pStyle w:val="2"/>
        <w:spacing w:line="254" w:lineRule="auto"/>
      </w:pPr>
    </w:p>
    <w:p w14:paraId="0829148E">
      <w:pPr>
        <w:spacing w:before="114" w:line="494" w:lineRule="exact"/>
        <w:ind w:left="1319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卫生健康学院护理专业实习工作计划</w:t>
      </w:r>
    </w:p>
    <w:p w14:paraId="56249394">
      <w:pPr>
        <w:pStyle w:val="2"/>
        <w:spacing w:line="289" w:lineRule="auto"/>
      </w:pPr>
    </w:p>
    <w:p w14:paraId="597B67DF">
      <w:pPr>
        <w:pStyle w:val="2"/>
        <w:spacing w:line="290" w:lineRule="auto"/>
      </w:pPr>
    </w:p>
    <w:p w14:paraId="7B699AF3">
      <w:pPr>
        <w:spacing w:before="91" w:line="218" w:lineRule="auto"/>
        <w:ind w:left="636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6"/>
          <w:sz w:val="28"/>
          <w:szCs w:val="28"/>
        </w:rPr>
        <w:t>一、实习目的与任务</w:t>
      </w:r>
    </w:p>
    <w:p w14:paraId="75F099E1">
      <w:pPr>
        <w:spacing w:before="234" w:line="360" w:lineRule="auto"/>
        <w:ind w:left="65" w:right="11" w:firstLine="478"/>
        <w:jc w:val="both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通过40周临床岗位实习，学生将护理学基础理论与临床实践紧密结合，熟练掌握常见病、多发病的护理评估、计划实施与效果评价，培养临床评判性思维和独立工作能力；强化职业认同感与人文关怀意识，养成良好的职业道德和行为规范，达到护士执业资格考试所要求的实践能力标准，为毕业后胜任临床护理工作奠定坚实基础。学生在带教老师指导下，掌握生命体征测量、注射、输液、导尿、吸氧、心肺复苏等基础护理操作及相应专科操作；参与晨晚间护理、交接班、危重患者抢救配合；严格执行查对制度；通过各科室出科考核及实习结业综合考核。</w:t>
      </w:r>
    </w:p>
    <w:p w14:paraId="75315F9F">
      <w:pPr>
        <w:spacing w:before="58" w:line="218" w:lineRule="auto"/>
        <w:ind w:left="634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6"/>
          <w:sz w:val="28"/>
          <w:szCs w:val="28"/>
        </w:rPr>
        <w:t>二、实习时间安排</w:t>
      </w:r>
    </w:p>
    <w:p w14:paraId="4D57F5B1">
      <w:pPr>
        <w:spacing w:before="235" w:line="216" w:lineRule="auto"/>
        <w:ind w:left="54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毕业实习时间共40周。</w:t>
      </w:r>
      <w:r>
        <w:rPr>
          <w:rFonts w:ascii="仿宋" w:hAnsi="仿宋" w:eastAsia="仿宋" w:cs="仿宋"/>
          <w:spacing w:val="-6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医院和社区实习具体安排如下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：</w:t>
      </w:r>
    </w:p>
    <w:p w14:paraId="45F0A181">
      <w:pPr>
        <w:spacing w:before="188" w:line="217" w:lineRule="auto"/>
        <w:ind w:left="326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4"/>
          <w:sz w:val="24"/>
          <w:szCs w:val="24"/>
        </w:rPr>
        <w:t>实</w:t>
      </w:r>
      <w:r>
        <w:rPr>
          <w:rFonts w:ascii="仿宋" w:hAnsi="仿宋" w:eastAsia="仿宋" w:cs="仿宋"/>
          <w:spacing w:val="4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4"/>
          <w:sz w:val="24"/>
          <w:szCs w:val="24"/>
        </w:rPr>
        <w:t>习</w:t>
      </w:r>
      <w:r>
        <w:rPr>
          <w:rFonts w:ascii="仿宋" w:hAnsi="仿宋" w:eastAsia="仿宋" w:cs="仿宋"/>
          <w:spacing w:val="3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4"/>
          <w:sz w:val="24"/>
          <w:szCs w:val="24"/>
        </w:rPr>
        <w:t>时</w:t>
      </w:r>
      <w:r>
        <w:rPr>
          <w:rFonts w:ascii="仿宋" w:hAnsi="仿宋" w:eastAsia="仿宋" w:cs="仿宋"/>
          <w:spacing w:val="35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4"/>
          <w:sz w:val="24"/>
          <w:szCs w:val="24"/>
        </w:rPr>
        <w:t>间</w:t>
      </w:r>
      <w:r>
        <w:rPr>
          <w:rFonts w:ascii="仿宋" w:hAnsi="仿宋" w:eastAsia="仿宋" w:cs="仿宋"/>
          <w:spacing w:val="1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4"/>
          <w:sz w:val="24"/>
          <w:szCs w:val="24"/>
        </w:rPr>
        <w:t>分</w:t>
      </w:r>
      <w:r>
        <w:rPr>
          <w:rFonts w:ascii="仿宋" w:hAnsi="仿宋" w:eastAsia="仿宋" w:cs="仿宋"/>
          <w:spacing w:val="20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4"/>
          <w:sz w:val="24"/>
          <w:szCs w:val="24"/>
        </w:rPr>
        <w:t>配</w:t>
      </w:r>
      <w:r>
        <w:rPr>
          <w:rFonts w:ascii="仿宋" w:hAnsi="仿宋" w:eastAsia="仿宋" w:cs="仿宋"/>
          <w:spacing w:val="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4"/>
          <w:sz w:val="24"/>
          <w:szCs w:val="24"/>
        </w:rPr>
        <w:t>表</w:t>
      </w:r>
    </w:p>
    <w:p w14:paraId="71047CC5">
      <w:pPr>
        <w:spacing w:line="71" w:lineRule="exact"/>
      </w:pPr>
    </w:p>
    <w:tbl>
      <w:tblPr>
        <w:tblStyle w:val="5"/>
        <w:tblW w:w="839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9"/>
        <w:gridCol w:w="1786"/>
        <w:gridCol w:w="4092"/>
      </w:tblGrid>
      <w:tr w14:paraId="441EE4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2519" w:type="dxa"/>
            <w:vAlign w:val="top"/>
          </w:tcPr>
          <w:p w14:paraId="195524A4">
            <w:pPr>
              <w:pStyle w:val="6"/>
              <w:spacing w:before="206" w:line="225" w:lineRule="auto"/>
              <w:ind w:left="854"/>
            </w:pPr>
            <w:r>
              <w:rPr>
                <w:b/>
                <w:bCs/>
                <w:spacing w:val="3"/>
              </w:rPr>
              <w:t>实习内容</w:t>
            </w:r>
          </w:p>
        </w:tc>
        <w:tc>
          <w:tcPr>
            <w:tcW w:w="1786" w:type="dxa"/>
            <w:vAlign w:val="top"/>
          </w:tcPr>
          <w:p w14:paraId="02410221">
            <w:pPr>
              <w:pStyle w:val="6"/>
              <w:spacing w:before="206" w:line="225" w:lineRule="auto"/>
              <w:ind w:left="488"/>
            </w:pPr>
            <w:r>
              <w:rPr>
                <w:b/>
                <w:bCs/>
                <w:spacing w:val="3"/>
              </w:rPr>
              <w:t>实习时间</w:t>
            </w:r>
          </w:p>
        </w:tc>
        <w:tc>
          <w:tcPr>
            <w:tcW w:w="4092" w:type="dxa"/>
            <w:vAlign w:val="top"/>
          </w:tcPr>
          <w:p w14:paraId="44861155">
            <w:pPr>
              <w:pStyle w:val="6"/>
              <w:spacing w:before="205" w:line="228" w:lineRule="auto"/>
              <w:ind w:left="1737"/>
            </w:pPr>
            <w:r>
              <w:rPr>
                <w:b/>
                <w:bCs/>
                <w:spacing w:val="-3"/>
              </w:rPr>
              <w:t>备</w:t>
            </w:r>
            <w:r>
              <w:rPr>
                <w:spacing w:val="12"/>
              </w:rPr>
              <w:t xml:space="preserve">  </w:t>
            </w:r>
            <w:r>
              <w:rPr>
                <w:b/>
                <w:bCs/>
                <w:spacing w:val="-3"/>
              </w:rPr>
              <w:t>注</w:t>
            </w:r>
          </w:p>
        </w:tc>
      </w:tr>
      <w:tr w14:paraId="438E76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2519" w:type="dxa"/>
            <w:vAlign w:val="top"/>
          </w:tcPr>
          <w:p w14:paraId="13A3DA7A">
            <w:pPr>
              <w:pStyle w:val="6"/>
              <w:spacing w:before="162" w:line="225" w:lineRule="auto"/>
              <w:ind w:left="875"/>
            </w:pPr>
            <w:r>
              <w:t>内科护理</w:t>
            </w:r>
          </w:p>
        </w:tc>
        <w:tc>
          <w:tcPr>
            <w:tcW w:w="1786" w:type="dxa"/>
            <w:vAlign w:val="top"/>
          </w:tcPr>
          <w:p w14:paraId="6A64D308">
            <w:pPr>
              <w:pStyle w:val="6"/>
              <w:spacing w:before="162" w:line="226" w:lineRule="auto"/>
              <w:ind w:left="698"/>
            </w:pPr>
            <w:r>
              <w:rPr>
                <w:spacing w:val="-6"/>
              </w:rPr>
              <w:t>6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周</w:t>
            </w:r>
          </w:p>
        </w:tc>
        <w:tc>
          <w:tcPr>
            <w:tcW w:w="4092" w:type="dxa"/>
            <w:vAlign w:val="top"/>
          </w:tcPr>
          <w:p w14:paraId="05DCCC6C">
            <w:pPr>
              <w:pStyle w:val="6"/>
              <w:spacing w:before="162" w:line="224" w:lineRule="auto"/>
              <w:ind w:left="481"/>
            </w:pPr>
            <w:r>
              <w:rPr>
                <w:spacing w:val="8"/>
              </w:rPr>
              <w:t>具体科室按照医院要求进行安排。</w:t>
            </w:r>
          </w:p>
        </w:tc>
      </w:tr>
      <w:tr w14:paraId="2EC69A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2519" w:type="dxa"/>
            <w:vAlign w:val="top"/>
          </w:tcPr>
          <w:p w14:paraId="152D33E1">
            <w:pPr>
              <w:pStyle w:val="6"/>
              <w:spacing w:before="163" w:line="225" w:lineRule="auto"/>
              <w:ind w:left="856"/>
            </w:pPr>
            <w:r>
              <w:rPr>
                <w:spacing w:val="4"/>
              </w:rPr>
              <w:t>外科护理</w:t>
            </w:r>
          </w:p>
        </w:tc>
        <w:tc>
          <w:tcPr>
            <w:tcW w:w="1786" w:type="dxa"/>
            <w:vAlign w:val="top"/>
          </w:tcPr>
          <w:p w14:paraId="1F46376E">
            <w:pPr>
              <w:pStyle w:val="6"/>
              <w:spacing w:before="163" w:line="226" w:lineRule="auto"/>
              <w:ind w:left="698"/>
            </w:pPr>
            <w:r>
              <w:rPr>
                <w:spacing w:val="-6"/>
              </w:rPr>
              <w:t>6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周</w:t>
            </w:r>
          </w:p>
        </w:tc>
        <w:tc>
          <w:tcPr>
            <w:tcW w:w="4092" w:type="dxa"/>
            <w:vAlign w:val="top"/>
          </w:tcPr>
          <w:p w14:paraId="02754D8B">
            <w:pPr>
              <w:pStyle w:val="6"/>
              <w:spacing w:before="163" w:line="224" w:lineRule="auto"/>
              <w:ind w:left="481"/>
            </w:pPr>
            <w:r>
              <w:rPr>
                <w:spacing w:val="8"/>
              </w:rPr>
              <w:t>具体科室按照医院要求进行安排。</w:t>
            </w:r>
          </w:p>
        </w:tc>
      </w:tr>
      <w:tr w14:paraId="4C3853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2519" w:type="dxa"/>
            <w:vAlign w:val="top"/>
          </w:tcPr>
          <w:p w14:paraId="4CDB261E">
            <w:pPr>
              <w:pStyle w:val="6"/>
              <w:spacing w:before="164" w:line="225" w:lineRule="auto"/>
              <w:ind w:left="744"/>
            </w:pPr>
            <w:r>
              <w:rPr>
                <w:spacing w:val="7"/>
              </w:rPr>
              <w:t>妇产科护理</w:t>
            </w:r>
          </w:p>
        </w:tc>
        <w:tc>
          <w:tcPr>
            <w:tcW w:w="1786" w:type="dxa"/>
            <w:vAlign w:val="top"/>
          </w:tcPr>
          <w:p w14:paraId="461B29C1">
            <w:pPr>
              <w:pStyle w:val="6"/>
              <w:spacing w:before="164" w:line="226" w:lineRule="auto"/>
              <w:ind w:left="696"/>
            </w:pPr>
            <w:r>
              <w:rPr>
                <w:spacing w:val="-5"/>
              </w:rPr>
              <w:t>4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周</w:t>
            </w:r>
          </w:p>
        </w:tc>
        <w:tc>
          <w:tcPr>
            <w:tcW w:w="4092" w:type="dxa"/>
            <w:vAlign w:val="top"/>
          </w:tcPr>
          <w:p w14:paraId="18A1C459">
            <w:pPr>
              <w:rPr>
                <w:rFonts w:ascii="Arial"/>
                <w:sz w:val="21"/>
              </w:rPr>
            </w:pPr>
          </w:p>
        </w:tc>
      </w:tr>
      <w:tr w14:paraId="432CC7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6" w:hRule="atLeast"/>
        </w:trPr>
        <w:tc>
          <w:tcPr>
            <w:tcW w:w="2519" w:type="dxa"/>
            <w:vAlign w:val="top"/>
          </w:tcPr>
          <w:p w14:paraId="5AA18E68">
            <w:pPr>
              <w:pStyle w:val="6"/>
              <w:spacing w:before="165" w:line="388" w:lineRule="auto"/>
              <w:ind w:left="960" w:right="838" w:hanging="114"/>
            </w:pPr>
            <w:r>
              <w:rPr>
                <w:spacing w:val="7"/>
              </w:rPr>
              <w:t>儿科护理</w:t>
            </w:r>
            <w:r>
              <w:t xml:space="preserve"> </w:t>
            </w:r>
            <w:r>
              <w:rPr>
                <w:spacing w:val="3"/>
              </w:rPr>
              <w:t>手术室</w:t>
            </w:r>
          </w:p>
          <w:p w14:paraId="5C105794">
            <w:pPr>
              <w:pStyle w:val="6"/>
              <w:spacing w:line="226" w:lineRule="auto"/>
              <w:ind w:left="1073"/>
            </w:pPr>
            <w:r>
              <w:rPr>
                <w:spacing w:val="-5"/>
              </w:rPr>
              <w:t>急诊</w:t>
            </w:r>
          </w:p>
          <w:p w14:paraId="26B3DA2E">
            <w:pPr>
              <w:pStyle w:val="6"/>
              <w:spacing w:before="175" w:line="263" w:lineRule="exact"/>
              <w:ind w:left="1124"/>
            </w:pPr>
            <w:r>
              <w:rPr>
                <w:spacing w:val="-3"/>
                <w:position w:val="1"/>
              </w:rPr>
              <w:t>ICU</w:t>
            </w:r>
          </w:p>
        </w:tc>
        <w:tc>
          <w:tcPr>
            <w:tcW w:w="1786" w:type="dxa"/>
            <w:vAlign w:val="top"/>
          </w:tcPr>
          <w:p w14:paraId="7FFBB8E4">
            <w:pPr>
              <w:pStyle w:val="6"/>
              <w:spacing w:before="164" w:line="226" w:lineRule="auto"/>
              <w:ind w:left="696"/>
            </w:pPr>
            <w:r>
              <w:rPr>
                <w:spacing w:val="-5"/>
              </w:rPr>
              <w:t>4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周</w:t>
            </w:r>
          </w:p>
          <w:p w14:paraId="39025B3B">
            <w:pPr>
              <w:pStyle w:val="6"/>
              <w:spacing w:before="175" w:line="226" w:lineRule="auto"/>
              <w:ind w:left="696"/>
            </w:pPr>
            <w:r>
              <w:rPr>
                <w:spacing w:val="-5"/>
              </w:rPr>
              <w:t>4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周</w:t>
            </w:r>
          </w:p>
          <w:p w14:paraId="1099CF4D">
            <w:pPr>
              <w:pStyle w:val="6"/>
              <w:spacing w:before="177" w:line="226" w:lineRule="auto"/>
              <w:ind w:left="696"/>
            </w:pPr>
            <w:r>
              <w:rPr>
                <w:spacing w:val="-5"/>
              </w:rPr>
              <w:t>4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周</w:t>
            </w:r>
          </w:p>
          <w:p w14:paraId="018C72E7">
            <w:pPr>
              <w:pStyle w:val="6"/>
              <w:spacing w:before="175" w:line="226" w:lineRule="auto"/>
              <w:ind w:left="696"/>
            </w:pPr>
            <w:r>
              <w:rPr>
                <w:spacing w:val="-5"/>
              </w:rPr>
              <w:t>4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周</w:t>
            </w:r>
          </w:p>
        </w:tc>
        <w:tc>
          <w:tcPr>
            <w:tcW w:w="4092" w:type="dxa"/>
            <w:vAlign w:val="top"/>
          </w:tcPr>
          <w:p w14:paraId="77DE5A73">
            <w:pPr>
              <w:spacing w:line="241" w:lineRule="auto"/>
              <w:rPr>
                <w:rFonts w:ascii="Arial"/>
                <w:sz w:val="21"/>
              </w:rPr>
            </w:pPr>
          </w:p>
          <w:p w14:paraId="1398B6DE">
            <w:pPr>
              <w:spacing w:line="242" w:lineRule="auto"/>
              <w:rPr>
                <w:rFonts w:ascii="Arial"/>
                <w:sz w:val="21"/>
              </w:rPr>
            </w:pPr>
          </w:p>
          <w:p w14:paraId="35792C0C">
            <w:pPr>
              <w:spacing w:line="242" w:lineRule="auto"/>
              <w:rPr>
                <w:rFonts w:ascii="Arial"/>
                <w:sz w:val="21"/>
              </w:rPr>
            </w:pPr>
          </w:p>
          <w:p w14:paraId="1C56A177">
            <w:pPr>
              <w:pStyle w:val="6"/>
              <w:spacing w:before="65" w:line="224" w:lineRule="auto"/>
              <w:ind w:left="481"/>
            </w:pPr>
            <w:r>
              <w:rPr>
                <w:spacing w:val="8"/>
              </w:rPr>
              <w:t>具体科室按照医院要求进行安排。</w:t>
            </w:r>
          </w:p>
        </w:tc>
      </w:tr>
      <w:tr w14:paraId="4D0606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2519" w:type="dxa"/>
            <w:vAlign w:val="top"/>
          </w:tcPr>
          <w:p w14:paraId="028E359A">
            <w:pPr>
              <w:pStyle w:val="6"/>
              <w:spacing w:before="165" w:line="226" w:lineRule="auto"/>
              <w:ind w:left="1059"/>
            </w:pPr>
            <w:r>
              <w:rPr>
                <w:spacing w:val="2"/>
              </w:rPr>
              <w:t>社区</w:t>
            </w:r>
          </w:p>
        </w:tc>
        <w:tc>
          <w:tcPr>
            <w:tcW w:w="1786" w:type="dxa"/>
            <w:vAlign w:val="top"/>
          </w:tcPr>
          <w:p w14:paraId="449A199B">
            <w:pPr>
              <w:pStyle w:val="6"/>
              <w:spacing w:before="165" w:line="226" w:lineRule="auto"/>
              <w:ind w:left="697"/>
            </w:pPr>
            <w:r>
              <w:rPr>
                <w:spacing w:val="-6"/>
              </w:rPr>
              <w:t>2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周</w:t>
            </w:r>
          </w:p>
        </w:tc>
        <w:tc>
          <w:tcPr>
            <w:tcW w:w="4092" w:type="dxa"/>
            <w:vAlign w:val="top"/>
          </w:tcPr>
          <w:p w14:paraId="0715A339">
            <w:pPr>
              <w:rPr>
                <w:rFonts w:ascii="Arial"/>
                <w:sz w:val="21"/>
              </w:rPr>
            </w:pPr>
          </w:p>
        </w:tc>
      </w:tr>
      <w:tr w14:paraId="4DB569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2519" w:type="dxa"/>
            <w:vAlign w:val="top"/>
          </w:tcPr>
          <w:p w14:paraId="30D7D553">
            <w:pPr>
              <w:pStyle w:val="6"/>
              <w:spacing w:before="166" w:line="225" w:lineRule="auto"/>
              <w:ind w:left="1053"/>
            </w:pPr>
            <w:r>
              <w:rPr>
                <w:spacing w:val="5"/>
              </w:rPr>
              <w:t>机动</w:t>
            </w:r>
          </w:p>
        </w:tc>
        <w:tc>
          <w:tcPr>
            <w:tcW w:w="1786" w:type="dxa"/>
            <w:vAlign w:val="top"/>
          </w:tcPr>
          <w:p w14:paraId="50B1024C">
            <w:pPr>
              <w:pStyle w:val="6"/>
              <w:spacing w:before="165" w:line="226" w:lineRule="auto"/>
              <w:ind w:left="697"/>
            </w:pPr>
            <w:r>
              <w:rPr>
                <w:spacing w:val="-6"/>
              </w:rPr>
              <w:t>2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周</w:t>
            </w:r>
          </w:p>
        </w:tc>
        <w:tc>
          <w:tcPr>
            <w:tcW w:w="4092" w:type="dxa"/>
            <w:vAlign w:val="top"/>
          </w:tcPr>
          <w:p w14:paraId="32E73264">
            <w:pPr>
              <w:pStyle w:val="6"/>
              <w:spacing w:before="165" w:line="224" w:lineRule="auto"/>
              <w:ind w:left="696"/>
            </w:pPr>
            <w:r>
              <w:rPr>
                <w:spacing w:val="8"/>
              </w:rPr>
              <w:t>实习单位可根据情况适当安排</w:t>
            </w:r>
          </w:p>
        </w:tc>
      </w:tr>
      <w:tr w14:paraId="40A8A4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2519" w:type="dxa"/>
            <w:vAlign w:val="top"/>
          </w:tcPr>
          <w:p w14:paraId="334F069E">
            <w:pPr>
              <w:pStyle w:val="6"/>
              <w:spacing w:before="166" w:line="225" w:lineRule="auto"/>
              <w:ind w:left="1057"/>
            </w:pPr>
            <w:r>
              <w:rPr>
                <w:spacing w:val="3"/>
              </w:rPr>
              <w:t>合计</w:t>
            </w:r>
          </w:p>
        </w:tc>
        <w:tc>
          <w:tcPr>
            <w:tcW w:w="1786" w:type="dxa"/>
            <w:vAlign w:val="top"/>
          </w:tcPr>
          <w:p w14:paraId="57D746A6">
            <w:pPr>
              <w:pStyle w:val="6"/>
              <w:spacing w:before="165" w:line="226" w:lineRule="auto"/>
              <w:ind w:left="652"/>
            </w:pPr>
            <w:r>
              <w:rPr>
                <w:spacing w:val="-5"/>
              </w:rPr>
              <w:t>36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周</w:t>
            </w:r>
          </w:p>
        </w:tc>
        <w:tc>
          <w:tcPr>
            <w:tcW w:w="4092" w:type="dxa"/>
            <w:vAlign w:val="top"/>
          </w:tcPr>
          <w:p w14:paraId="09AC05AC">
            <w:pPr>
              <w:rPr>
                <w:rFonts w:ascii="Arial"/>
                <w:sz w:val="21"/>
              </w:rPr>
            </w:pPr>
          </w:p>
        </w:tc>
      </w:tr>
    </w:tbl>
    <w:p w14:paraId="0E837603">
      <w:pPr>
        <w:spacing w:before="173" w:line="218" w:lineRule="auto"/>
        <w:ind w:left="639"/>
        <w:outlineLvl w:val="2"/>
        <w:rPr>
          <w:rFonts w:ascii="仿宋" w:hAnsi="仿宋" w:eastAsia="仿宋" w:cs="仿宋"/>
          <w:b/>
          <w:bCs/>
          <w:spacing w:val="-5"/>
          <w:sz w:val="28"/>
          <w:szCs w:val="28"/>
        </w:rPr>
      </w:pPr>
    </w:p>
    <w:p w14:paraId="525F3B6B">
      <w:pPr>
        <w:spacing w:before="173" w:line="218" w:lineRule="auto"/>
        <w:ind w:left="639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5"/>
          <w:sz w:val="28"/>
          <w:szCs w:val="28"/>
        </w:rPr>
        <w:t>三、实习组织领导与管理</w:t>
      </w:r>
    </w:p>
    <w:p w14:paraId="3CB2312D">
      <w:pPr>
        <w:spacing w:before="235" w:line="360" w:lineRule="auto"/>
        <w:ind w:left="588"/>
        <w:outlineLvl w:val="3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1"/>
          <w:sz w:val="24"/>
          <w:szCs w:val="24"/>
          <w:lang w:eastAsia="zh-CN"/>
        </w:rPr>
        <w:t>（一）</w:t>
      </w:r>
      <w:r>
        <w:rPr>
          <w:rFonts w:ascii="仿宋" w:hAnsi="仿宋" w:eastAsia="仿宋" w:cs="仿宋"/>
          <w:b/>
          <w:bCs/>
          <w:spacing w:val="-11"/>
          <w:sz w:val="24"/>
          <w:szCs w:val="24"/>
        </w:rPr>
        <w:t>组</w:t>
      </w:r>
      <w:bookmarkStart w:id="0" w:name="_GoBack"/>
      <w:r>
        <w:rPr>
          <w:rFonts w:ascii="仿宋" w:hAnsi="仿宋" w:eastAsia="仿宋" w:cs="仿宋"/>
          <w:b/>
          <w:bCs/>
          <w:spacing w:val="-11"/>
          <w:sz w:val="24"/>
          <w:szCs w:val="24"/>
        </w:rPr>
        <w:t>织领导</w:t>
      </w:r>
    </w:p>
    <w:p w14:paraId="6B800C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1.</w:t>
      </w:r>
      <w:r>
        <w:rPr>
          <w:rFonts w:ascii="仿宋" w:hAnsi="仿宋" w:eastAsia="仿宋" w:cs="仿宋"/>
          <w:spacing w:val="-3"/>
          <w:sz w:val="24"/>
          <w:szCs w:val="24"/>
        </w:rPr>
        <w:t>在学校</w:t>
      </w:r>
      <w:bookmarkEnd w:id="0"/>
      <w:r>
        <w:rPr>
          <w:rFonts w:ascii="仿宋" w:hAnsi="仿宋" w:eastAsia="仿宋" w:cs="仿宋"/>
          <w:spacing w:val="-3"/>
          <w:sz w:val="24"/>
          <w:szCs w:val="24"/>
        </w:rPr>
        <w:t>领导和职能部门协助下，由健康学院具体负责安排实习工作，指导实习医院实施毕业实习计划。</w:t>
      </w:r>
    </w:p>
    <w:p w14:paraId="619BE4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2.</w:t>
      </w:r>
      <w:r>
        <w:rPr>
          <w:rFonts w:ascii="仿宋" w:hAnsi="仿宋" w:eastAsia="仿宋" w:cs="仿宋"/>
          <w:spacing w:val="-3"/>
          <w:sz w:val="24"/>
          <w:szCs w:val="24"/>
        </w:rPr>
        <w:t>教学科研部、评估督导办公室和健康学院于毕业实习前，组织实习前的</w:t>
      </w:r>
      <w:r>
        <w:rPr>
          <w:rFonts w:ascii="仿宋" w:hAnsi="仿宋" w:eastAsia="仿宋" w:cs="仿宋"/>
          <w:spacing w:val="-3"/>
          <w:sz w:val="24"/>
          <w:szCs w:val="24"/>
        </w:rPr>
        <w:t>训练及考核，负责安排好实习基地。在毕业实习过程中，组织有经验的教师，定期检查实习计划的执行情况，并协助做好思想政治学习工作和实习管理工作</w:t>
      </w:r>
    </w:p>
    <w:p w14:paraId="58E1EF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5" w:right="11" w:firstLine="478"/>
        <w:jc w:val="both"/>
        <w:textAlignment w:val="baseline"/>
        <w:rPr>
          <w:rFonts w:hint="eastAsia" w:ascii="仿宋" w:hAnsi="仿宋" w:eastAsia="仿宋" w:cs="仿宋"/>
          <w:b/>
          <w:bCs/>
          <w:spacing w:val="-8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3.</w:t>
      </w:r>
      <w:r>
        <w:rPr>
          <w:rFonts w:ascii="仿宋" w:hAnsi="仿宋" w:eastAsia="仿宋" w:cs="仿宋"/>
          <w:spacing w:val="-3"/>
          <w:sz w:val="24"/>
          <w:szCs w:val="24"/>
        </w:rPr>
        <w:t xml:space="preserve">实习医院应有一位护理部主任负责学生实习工作，并成立毕业实习领导 </w:t>
      </w:r>
      <w:r>
        <w:rPr>
          <w:rFonts w:ascii="仿宋" w:hAnsi="仿宋" w:eastAsia="仿宋" w:cs="仿宋"/>
          <w:spacing w:val="-3"/>
          <w:sz w:val="24"/>
          <w:szCs w:val="24"/>
        </w:rPr>
        <w:t>小组，由护理部、大科护士长等有关人员组成，具体负责实习计划的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安排和实施</w:t>
      </w:r>
      <w:r>
        <w:rPr>
          <w:rFonts w:ascii="仿宋" w:hAnsi="仿宋" w:eastAsia="仿宋" w:cs="仿宋"/>
          <w:spacing w:val="-3"/>
          <w:sz w:val="24"/>
          <w:szCs w:val="24"/>
        </w:rPr>
        <w:t>及实习结束时对实习生进行考核和成绩评定。各实习科室应设专人负责教学管理，并在护理部及护士长的直接领导下定期检查学生的实习情况并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做好</w:t>
      </w:r>
      <w:r>
        <w:rPr>
          <w:rFonts w:ascii="仿宋" w:hAnsi="仿宋" w:eastAsia="仿宋" w:cs="仿宋"/>
          <w:spacing w:val="-3"/>
          <w:sz w:val="24"/>
          <w:szCs w:val="24"/>
        </w:rPr>
        <w:t>记录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。</w:t>
      </w:r>
    </w:p>
    <w:p w14:paraId="53B85B27">
      <w:pPr>
        <w:spacing w:before="2" w:line="217" w:lineRule="auto"/>
        <w:ind w:left="554"/>
        <w:outlineLvl w:val="3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8"/>
          <w:sz w:val="24"/>
          <w:szCs w:val="24"/>
          <w:lang w:eastAsia="zh-CN"/>
        </w:rPr>
        <w:t>（二）</w:t>
      </w:r>
      <w:r>
        <w:rPr>
          <w:rFonts w:ascii="仿宋" w:hAnsi="仿宋" w:eastAsia="仿宋" w:cs="仿宋"/>
          <w:b/>
          <w:bCs/>
          <w:spacing w:val="-8"/>
          <w:sz w:val="24"/>
          <w:szCs w:val="24"/>
        </w:rPr>
        <w:t>实习指导教师要求</w:t>
      </w:r>
    </w:p>
    <w:p w14:paraId="4A33BB4D">
      <w:pPr>
        <w:spacing w:before="184" w:line="360" w:lineRule="auto"/>
        <w:ind w:left="36" w:right="13" w:firstLine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教学医院的各级护士均为实习生的老师，都负有临床和教学双重责任和义</w:t>
      </w:r>
      <w:r>
        <w:rPr>
          <w:rFonts w:ascii="仿宋" w:hAnsi="仿宋" w:eastAsia="仿宋" w:cs="仿宋"/>
          <w:spacing w:val="-3"/>
          <w:sz w:val="24"/>
          <w:szCs w:val="24"/>
        </w:rPr>
        <w:t>务，集师德和医德于一身，在毕业实习过程中起主</w:t>
      </w:r>
      <w:r>
        <w:rPr>
          <w:rFonts w:ascii="仿宋" w:hAnsi="仿宋" w:eastAsia="仿宋" w:cs="仿宋"/>
          <w:spacing w:val="-4"/>
          <w:sz w:val="24"/>
          <w:szCs w:val="24"/>
        </w:rPr>
        <w:t>导作用，对学生具有潜移默化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的影响，各科应安排符合如下基本条件的老师进行带教。</w:t>
      </w:r>
    </w:p>
    <w:p w14:paraId="119213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1.</w:t>
      </w:r>
      <w:r>
        <w:rPr>
          <w:rFonts w:ascii="仿宋" w:hAnsi="仿宋" w:eastAsia="仿宋" w:cs="仿宋"/>
          <w:spacing w:val="-3"/>
          <w:sz w:val="24"/>
          <w:szCs w:val="24"/>
        </w:rPr>
        <w:t>坚持党的四项基本原则和教育方针；具有良好的医德医风和服务态度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；</w:t>
      </w:r>
      <w:r>
        <w:rPr>
          <w:rFonts w:ascii="仿宋" w:hAnsi="仿宋" w:eastAsia="仿宋" w:cs="仿宋"/>
          <w:spacing w:val="-3"/>
          <w:sz w:val="24"/>
          <w:szCs w:val="24"/>
        </w:rPr>
        <w:t>责任心强，为人师表；乐意担任临床护理和实习带教双重工作。</w:t>
      </w:r>
    </w:p>
    <w:p w14:paraId="59D0A4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2.</w:t>
      </w:r>
      <w:r>
        <w:rPr>
          <w:rFonts w:ascii="仿宋" w:hAnsi="仿宋" w:eastAsia="仿宋" w:cs="仿宋"/>
          <w:spacing w:val="-3"/>
          <w:sz w:val="24"/>
          <w:szCs w:val="24"/>
        </w:rPr>
        <w:t>大专以上学历或主管护师以上职称、临床护理经验丰富，专业理论和技 术扎实。</w:t>
      </w:r>
    </w:p>
    <w:p w14:paraId="19A90F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3.</w:t>
      </w:r>
      <w:r>
        <w:rPr>
          <w:rFonts w:ascii="仿宋" w:hAnsi="仿宋" w:eastAsia="仿宋" w:cs="仿宋"/>
          <w:spacing w:val="-3"/>
          <w:sz w:val="24"/>
          <w:szCs w:val="24"/>
        </w:rPr>
        <w:t>具有较强的逻辑思维和较好的语言表达能力。</w:t>
      </w:r>
    </w:p>
    <w:p w14:paraId="1D872E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4.</w:t>
      </w:r>
      <w:r>
        <w:rPr>
          <w:rFonts w:ascii="仿宋" w:hAnsi="仿宋" w:eastAsia="仿宋" w:cs="仿宋"/>
          <w:spacing w:val="-3"/>
          <w:sz w:val="24"/>
          <w:szCs w:val="24"/>
        </w:rPr>
        <w:t>身心健康、精力充沛，能坚持正常工作学习，能胜任实习带教任务。</w:t>
      </w:r>
    </w:p>
    <w:p w14:paraId="0CD73C6B">
      <w:pPr>
        <w:spacing w:before="183" w:line="360" w:lineRule="auto"/>
        <w:ind w:left="554"/>
        <w:outlineLvl w:val="3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0"/>
          <w:sz w:val="24"/>
          <w:szCs w:val="24"/>
          <w:lang w:eastAsia="zh-CN"/>
        </w:rPr>
        <w:t>（三）</w:t>
      </w:r>
      <w:r>
        <w:rPr>
          <w:rFonts w:ascii="仿宋" w:hAnsi="仿宋" w:eastAsia="仿宋" w:cs="仿宋"/>
          <w:b/>
          <w:bCs/>
          <w:spacing w:val="-10"/>
          <w:sz w:val="24"/>
          <w:szCs w:val="24"/>
        </w:rPr>
        <w:t>实习生要求</w:t>
      </w:r>
    </w:p>
    <w:p w14:paraId="39CEBA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1.</w:t>
      </w:r>
      <w:r>
        <w:rPr>
          <w:rFonts w:ascii="仿宋" w:hAnsi="仿宋" w:eastAsia="仿宋" w:cs="仿宋"/>
          <w:spacing w:val="-3"/>
          <w:sz w:val="24"/>
          <w:szCs w:val="24"/>
        </w:rPr>
        <w:t>遵守国家法律，遵守学院及实习医院的规章制度，由实习医院统一安排 实习生的政治学习和党团组织生活。</w:t>
      </w:r>
    </w:p>
    <w:p w14:paraId="443802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2.</w:t>
      </w:r>
      <w:r>
        <w:rPr>
          <w:rFonts w:ascii="仿宋" w:hAnsi="仿宋" w:eastAsia="仿宋" w:cs="仿宋"/>
          <w:spacing w:val="-3"/>
          <w:sz w:val="24"/>
          <w:szCs w:val="24"/>
        </w:rPr>
        <w:t>服从护理部和各科护士长的安排，尊敬老师，按时完成老师交给的各项 工作任务。</w:t>
      </w:r>
    </w:p>
    <w:p w14:paraId="1C5D1C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3.</w:t>
      </w:r>
      <w:r>
        <w:rPr>
          <w:rFonts w:ascii="仿宋" w:hAnsi="仿宋" w:eastAsia="仿宋" w:cs="仿宋"/>
          <w:spacing w:val="-3"/>
          <w:sz w:val="24"/>
          <w:szCs w:val="24"/>
        </w:rPr>
        <w:t>尊重患者，明确患者的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权利</w:t>
      </w:r>
      <w:r>
        <w:rPr>
          <w:rFonts w:ascii="仿宋" w:hAnsi="仿宋" w:eastAsia="仿宋" w:cs="仿宋"/>
          <w:spacing w:val="-3"/>
          <w:sz w:val="24"/>
          <w:szCs w:val="24"/>
        </w:rPr>
        <w:t>和义务。禁止接受患者或家属的馈赠；禁止 因个人学习而增加病人痛苦。</w:t>
      </w:r>
    </w:p>
    <w:p w14:paraId="7796F5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4.</w:t>
      </w:r>
      <w:r>
        <w:rPr>
          <w:rFonts w:ascii="仿宋" w:hAnsi="仿宋" w:eastAsia="仿宋" w:cs="仿宋"/>
          <w:spacing w:val="-3"/>
          <w:sz w:val="24"/>
          <w:szCs w:val="24"/>
        </w:rPr>
        <w:t>爱护公物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，</w:t>
      </w:r>
      <w:r>
        <w:rPr>
          <w:rFonts w:ascii="仿宋" w:hAnsi="仿宋" w:eastAsia="仿宋" w:cs="仿宋"/>
          <w:spacing w:val="-3"/>
          <w:sz w:val="24"/>
          <w:szCs w:val="24"/>
        </w:rPr>
        <w:t xml:space="preserve">厉行节约，诚实自爱，不拿病区公物私用。如损害公物 </w:t>
      </w:r>
      <w:r>
        <w:rPr>
          <w:rFonts w:ascii="仿宋" w:hAnsi="仿宋" w:eastAsia="仿宋" w:cs="仿宋"/>
          <w:spacing w:val="-3"/>
          <w:sz w:val="24"/>
          <w:szCs w:val="24"/>
        </w:rPr>
        <w:t>应及时主动向所在病区护士长报告，并按实习医院规定的赔偿制度进行赔偿和处理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，</w:t>
      </w:r>
      <w:r>
        <w:rPr>
          <w:rFonts w:ascii="仿宋" w:hAnsi="仿宋" w:eastAsia="仿宋" w:cs="仿宋"/>
          <w:spacing w:val="-3"/>
          <w:sz w:val="24"/>
          <w:szCs w:val="24"/>
        </w:rPr>
        <w:t>未经老师同意不得擅自动用贵重仪器。</w:t>
      </w:r>
    </w:p>
    <w:p w14:paraId="6071FF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5.</w:t>
      </w:r>
      <w:r>
        <w:rPr>
          <w:rFonts w:ascii="仿宋" w:hAnsi="仿宋" w:eastAsia="仿宋" w:cs="仿宋"/>
          <w:spacing w:val="-3"/>
          <w:sz w:val="24"/>
          <w:szCs w:val="24"/>
        </w:rPr>
        <w:t xml:space="preserve">严格遵守各项操作规程，防止差错、事故发生，如发生差错、事故应立 </w:t>
      </w:r>
      <w:r>
        <w:rPr>
          <w:rFonts w:ascii="仿宋" w:hAnsi="仿宋" w:eastAsia="仿宋" w:cs="仿宋"/>
          <w:spacing w:val="-3"/>
          <w:sz w:val="24"/>
          <w:szCs w:val="24"/>
        </w:rPr>
        <w:t>即报告带教老师和护士长，以便采取有效的补救措施，并在24小时内向病区护士 长和护理部提交事情经过的书面报告。</w:t>
      </w:r>
    </w:p>
    <w:p w14:paraId="0D6770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6.</w:t>
      </w:r>
      <w:r>
        <w:rPr>
          <w:rFonts w:ascii="仿宋" w:hAnsi="仿宋" w:eastAsia="仿宋" w:cs="仿宋"/>
          <w:spacing w:val="-3"/>
          <w:sz w:val="24"/>
          <w:szCs w:val="24"/>
        </w:rPr>
        <w:t>上班提前10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—</w:t>
      </w:r>
      <w:r>
        <w:rPr>
          <w:rFonts w:ascii="仿宋" w:hAnsi="仿宋" w:eastAsia="仿宋" w:cs="仿宋"/>
          <w:spacing w:val="-3"/>
          <w:sz w:val="24"/>
          <w:szCs w:val="24"/>
        </w:rPr>
        <w:t>15分钟到达病区，做好接班前准备工作；不早退、不旷工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、</w:t>
      </w:r>
      <w:r>
        <w:rPr>
          <w:rFonts w:ascii="仿宋" w:hAnsi="仿宋" w:eastAsia="仿宋" w:cs="仿宋"/>
          <w:spacing w:val="-3"/>
          <w:sz w:val="24"/>
          <w:szCs w:val="24"/>
        </w:rPr>
        <w:t xml:space="preserve">、 </w:t>
      </w:r>
      <w:r>
        <w:rPr>
          <w:rFonts w:ascii="仿宋" w:hAnsi="仿宋" w:eastAsia="仿宋" w:cs="仿宋"/>
          <w:spacing w:val="-3"/>
          <w:sz w:val="24"/>
          <w:szCs w:val="24"/>
        </w:rPr>
        <w:t>不擅离工作岗位；上班时不能会客、做私事和打私人电话。节假日由医院按照国 家标准负责安排休息或值班，不得擅自调班。</w:t>
      </w:r>
    </w:p>
    <w:p w14:paraId="010F7C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7.</w:t>
      </w:r>
      <w:r>
        <w:rPr>
          <w:rFonts w:ascii="仿宋" w:hAnsi="仿宋" w:eastAsia="仿宋" w:cs="仿宋"/>
          <w:spacing w:val="-3"/>
          <w:sz w:val="24"/>
          <w:szCs w:val="24"/>
        </w:rPr>
        <w:t>实习请假：实习生原则上不得无故请假。病假须有疾病证明，事假须有 家长签字，未经准假而擅自离岗者作旷工处理，请假累计超过该科实习时间1/4 者，须补实习，累计超过三个月者，应随下一届学生实习和毕业。</w:t>
      </w:r>
    </w:p>
    <w:p w14:paraId="33B04B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8.</w:t>
      </w:r>
      <w:r>
        <w:rPr>
          <w:rFonts w:ascii="仿宋" w:hAnsi="仿宋" w:eastAsia="仿宋" w:cs="仿宋"/>
          <w:spacing w:val="-3"/>
          <w:sz w:val="24"/>
          <w:szCs w:val="24"/>
        </w:rPr>
        <w:t>证明材料。</w:t>
      </w:r>
    </w:p>
    <w:p w14:paraId="7BF572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9.</w:t>
      </w:r>
      <w:r>
        <w:rPr>
          <w:rFonts w:ascii="仿宋" w:hAnsi="仿宋" w:eastAsia="仿宋" w:cs="仿宋"/>
          <w:spacing w:val="-3"/>
          <w:sz w:val="24"/>
          <w:szCs w:val="24"/>
        </w:rPr>
        <w:t>事假须有父母一方的联系电话或签字的信件；病假须有医生证明。</w:t>
      </w:r>
    </w:p>
    <w:p w14:paraId="1C6047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10.</w:t>
      </w:r>
      <w:r>
        <w:rPr>
          <w:rFonts w:ascii="仿宋" w:hAnsi="仿宋" w:eastAsia="仿宋" w:cs="仿宋"/>
          <w:spacing w:val="-3"/>
          <w:sz w:val="24"/>
          <w:szCs w:val="24"/>
        </w:rPr>
        <w:t>请假条交辅导员留存。</w:t>
      </w:r>
    </w:p>
    <w:p w14:paraId="468BCD39">
      <w:pPr>
        <w:spacing w:before="183" w:line="216" w:lineRule="auto"/>
        <w:ind w:left="554"/>
        <w:outlineLvl w:val="3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1"/>
          <w:sz w:val="24"/>
          <w:szCs w:val="24"/>
          <w:lang w:eastAsia="zh-CN"/>
        </w:rPr>
        <w:t>（四）</w:t>
      </w:r>
      <w:r>
        <w:rPr>
          <w:rFonts w:ascii="仿宋" w:hAnsi="仿宋" w:eastAsia="仿宋" w:cs="仿宋"/>
          <w:b/>
          <w:bCs/>
          <w:spacing w:val="-11"/>
          <w:sz w:val="24"/>
          <w:szCs w:val="24"/>
        </w:rPr>
        <w:t>更换单位</w:t>
      </w:r>
    </w:p>
    <w:p w14:paraId="28074FEC">
      <w:pPr>
        <w:spacing w:before="186" w:line="221" w:lineRule="auto"/>
        <w:ind w:left="520"/>
        <w:rPr>
          <w:rFonts w:ascii="仿宋" w:hAnsi="仿宋" w:eastAsia="仿宋" w:cs="仿宋"/>
          <w:b/>
          <w:bCs/>
          <w:spacing w:val="-8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  <w:t>1.</w:t>
      </w:r>
      <w:r>
        <w:rPr>
          <w:rFonts w:ascii="仿宋" w:hAnsi="仿宋" w:eastAsia="仿宋" w:cs="仿宋"/>
          <w:spacing w:val="-2"/>
          <w:sz w:val="24"/>
          <w:szCs w:val="24"/>
        </w:rPr>
        <w:t>原则上不得随意更换实习单位。</w:t>
      </w:r>
    </w:p>
    <w:p w14:paraId="6F8F55A0">
      <w:pPr>
        <w:spacing w:before="240" w:line="360" w:lineRule="auto"/>
        <w:ind w:left="617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8"/>
          <w:sz w:val="28"/>
          <w:szCs w:val="28"/>
        </w:rPr>
        <w:t>四、实习指导方法</w:t>
      </w:r>
    </w:p>
    <w:p w14:paraId="7061488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（一）</w:t>
      </w:r>
      <w:r>
        <w:rPr>
          <w:rFonts w:ascii="仿宋" w:hAnsi="仿宋" w:eastAsia="仿宋" w:cs="仿宋"/>
          <w:spacing w:val="-3"/>
          <w:sz w:val="24"/>
          <w:szCs w:val="24"/>
        </w:rPr>
        <w:t>病房护士长或教学负责人负责抓全组同学的实习工作，病房各级医护人员均有责任指导护生工作，要求每名带教老师只能带1-2名护生，以保证带教质 量。</w:t>
      </w:r>
    </w:p>
    <w:p w14:paraId="781FFA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eastAsia="zh-CN"/>
        </w:rPr>
        <w:t>（二）</w:t>
      </w:r>
      <w:r>
        <w:rPr>
          <w:rFonts w:ascii="仿宋" w:hAnsi="仿宋" w:eastAsia="仿宋" w:cs="仿宋"/>
          <w:spacing w:val="-4"/>
          <w:sz w:val="24"/>
          <w:szCs w:val="24"/>
        </w:rPr>
        <w:t>护生应在带教老师的指导下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对病人进行护理；带教老师应关心了解护生 的思想、学习及生活情况。</w:t>
      </w:r>
    </w:p>
    <w:p w14:paraId="7CC6DD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（三）各科室在每批实习生结束该科实习时进行理论及技能考核，同时做好出 科鉴定。</w:t>
      </w:r>
    </w:p>
    <w:p w14:paraId="6D3CFF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2" w:right="11" w:firstLine="476"/>
        <w:jc w:val="both"/>
        <w:textAlignment w:val="baseline"/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（四）护理部应定期为护生举行护理专业知识讲座，各科室应根据具体情况合 理安排护生参加院内外各种学术活动。</w:t>
      </w:r>
    </w:p>
    <w:sectPr>
      <w:pgSz w:w="11906" w:h="16839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61404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E6F2E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36C5185"/>
    <w:rsid w:val="1B493F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1666</Words>
  <Characters>1696</Characters>
  <TotalTime>9</TotalTime>
  <ScaleCrop>false</ScaleCrop>
  <LinksUpToDate>false</LinksUpToDate>
  <CharactersWithSpaces>1756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2025-12-09T11:16:00Z</dcterms:created>
  <dc:creator>Administrator</dc:creator>
  <cp:lastModifiedBy>Doris</cp:lastModifiedBy>
  <dcterms:modified xsi:type="dcterms:W3CDTF">2026-06-04T14:21:46Z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2026-05-24T23:07:13Z</vt:filetime>
  </property>
  <property fmtid="{D5CDD505-2E9C-101B-9397-08002B2CF9AE}" pid="4" name="KSOTemplateDocerSaveRecord">
    <vt:lpwstr>eyJoZGlkIjoiYzQ0Y2JmNTA4OTlmYWUyYzI0M2IwZDMwMmQwZjA1MTQiLCJ1c2VySWQiOiI0MTMwOTEwMjgifQ==</vt:lpwstr>
  </property>
  <property fmtid="{D5CDD505-2E9C-101B-9397-08002B2CF9AE}" pid="5" name="KSOProductBuildVer">
    <vt:lpwstr>2052-12.1.0.21171</vt:lpwstr>
  </property>
  <property fmtid="{D5CDD505-2E9C-101B-9397-08002B2CF9AE}" pid="6" name="ICV">
    <vt:lpwstr>F05AD7F748D8421B8FFC12509293AD61_12</vt:lpwstr>
  </property>
</Properties>
</file>