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FC250">
      <w:pPr>
        <w:pStyle w:val="2"/>
        <w:spacing w:before="71" w:line="224" w:lineRule="auto"/>
        <w:jc w:val="center"/>
        <w:rPr>
          <w:sz w:val="35"/>
          <w:szCs w:val="35"/>
        </w:rPr>
      </w:pPr>
      <w:r>
        <w:rPr>
          <w:b/>
          <w:bCs/>
          <w:spacing w:val="8"/>
          <w:sz w:val="35"/>
          <w:szCs w:val="35"/>
        </w:rPr>
        <w:t>护理专业岗位实习指导书</w:t>
      </w:r>
    </w:p>
    <w:p w14:paraId="5A92A79E">
      <w:pPr>
        <w:spacing w:line="445" w:lineRule="auto"/>
        <w:rPr>
          <w:rFonts w:ascii="Arial"/>
          <w:sz w:val="21"/>
        </w:rPr>
      </w:pPr>
    </w:p>
    <w:p w14:paraId="56604E94">
      <w:pPr>
        <w:pStyle w:val="2"/>
        <w:spacing w:before="78" w:line="220" w:lineRule="auto"/>
        <w:ind w:left="425"/>
      </w:pPr>
      <w:r>
        <w:rPr>
          <w:b/>
          <w:bCs/>
          <w:spacing w:val="-3"/>
        </w:rPr>
        <w:t>实习名称</w:t>
      </w:r>
      <w:r>
        <w:rPr>
          <w:spacing w:val="-3"/>
        </w:rPr>
        <w:t>：岗位实习</w:t>
      </w:r>
    </w:p>
    <w:p w14:paraId="3EC513D2">
      <w:pPr>
        <w:pStyle w:val="2"/>
        <w:spacing w:before="181" w:line="220" w:lineRule="auto"/>
        <w:ind w:left="424"/>
        <w:rPr>
          <w:rFonts w:hint="default" w:eastAsia="宋体"/>
          <w:lang w:val="en-US" w:eastAsia="zh-CN"/>
        </w:rPr>
      </w:pPr>
      <w:r>
        <w:rPr>
          <w:b/>
          <w:bCs/>
          <w:spacing w:val="-4"/>
        </w:rPr>
        <w:t>学分</w:t>
      </w:r>
      <w:r>
        <w:rPr>
          <w:spacing w:val="-4"/>
        </w:rPr>
        <w:t>：</w:t>
      </w:r>
      <w:r>
        <w:rPr>
          <w:rFonts w:hint="eastAsia"/>
          <w:spacing w:val="-4"/>
          <w:lang w:val="en-US" w:eastAsia="zh-CN"/>
        </w:rPr>
        <w:t>34</w:t>
      </w:r>
    </w:p>
    <w:p w14:paraId="4B8A892B">
      <w:pPr>
        <w:pStyle w:val="2"/>
        <w:spacing w:before="182" w:line="219" w:lineRule="auto"/>
        <w:ind w:left="425"/>
      </w:pPr>
      <w:r>
        <w:rPr>
          <w:b/>
          <w:bCs/>
          <w:spacing w:val="-4"/>
        </w:rPr>
        <w:t>实习周数</w:t>
      </w:r>
      <w:r>
        <w:rPr>
          <w:spacing w:val="-4"/>
        </w:rPr>
        <w:t>：40</w:t>
      </w:r>
    </w:p>
    <w:p w14:paraId="5A779DDC">
      <w:pPr>
        <w:pStyle w:val="2"/>
        <w:spacing w:before="180" w:line="220" w:lineRule="auto"/>
        <w:ind w:left="420"/>
      </w:pPr>
      <w:r>
        <w:rPr>
          <w:b/>
          <w:bCs/>
          <w:spacing w:val="-3"/>
        </w:rPr>
        <w:t>适用专业</w:t>
      </w:r>
      <w:r>
        <w:rPr>
          <w:spacing w:val="-3"/>
        </w:rPr>
        <w:t>：护理</w:t>
      </w:r>
    </w:p>
    <w:p w14:paraId="3B5957A8">
      <w:pPr>
        <w:pStyle w:val="2"/>
        <w:spacing w:before="183" w:line="219" w:lineRule="auto"/>
        <w:ind w:left="420"/>
      </w:pPr>
      <w:r>
        <w:rPr>
          <w:b/>
          <w:bCs/>
          <w:spacing w:val="-3"/>
        </w:rPr>
        <w:t>使用学生</w:t>
      </w:r>
      <w:r>
        <w:rPr>
          <w:spacing w:val="-3"/>
        </w:rPr>
        <w:t>：202</w:t>
      </w:r>
      <w:r>
        <w:rPr>
          <w:rFonts w:hint="eastAsia"/>
          <w:spacing w:val="-3"/>
          <w:lang w:val="en-US" w:eastAsia="zh-CN"/>
        </w:rPr>
        <w:t>4</w:t>
      </w:r>
      <w:r>
        <w:rPr>
          <w:spacing w:val="-3"/>
        </w:rPr>
        <w:t>级学生</w:t>
      </w:r>
    </w:p>
    <w:p w14:paraId="59618899">
      <w:pPr>
        <w:pStyle w:val="2"/>
        <w:spacing w:before="181" w:line="219" w:lineRule="auto"/>
        <w:ind w:left="423"/>
      </w:pPr>
      <w:r>
        <w:rPr>
          <w:b/>
          <w:bCs/>
          <w:spacing w:val="-4"/>
        </w:rPr>
        <w:t>一、</w:t>
      </w:r>
      <w:r>
        <w:rPr>
          <w:rFonts w:hint="eastAsia"/>
          <w:b/>
          <w:bCs/>
          <w:spacing w:val="-4"/>
          <w:lang w:eastAsia="zh-CN"/>
        </w:rPr>
        <w:t>适用范围</w:t>
      </w:r>
    </w:p>
    <w:p w14:paraId="2748C8CA">
      <w:pPr>
        <w:pStyle w:val="2"/>
        <w:spacing w:before="182" w:line="359" w:lineRule="auto"/>
        <w:ind w:firstLine="416"/>
      </w:pPr>
      <w:r>
        <w:rPr>
          <w:spacing w:val="1"/>
        </w:rPr>
        <w:t>依据《中华人民共和国职业教育法》《护士条例》（国务院令第517号）、教育部等八部门《职业学校学生实习管理规定》（教职成〔2021〕4号）</w:t>
      </w:r>
      <w:r>
        <w:rPr>
          <w:rFonts w:hint="eastAsia"/>
          <w:spacing w:val="1"/>
          <w:lang w:eastAsia="zh-CN"/>
        </w:rPr>
        <w:t>、</w:t>
      </w:r>
      <w:r>
        <w:rPr>
          <w:rFonts w:hint="eastAsia"/>
          <w:spacing w:val="1"/>
          <w:lang w:val="en-US" w:eastAsia="zh-CN"/>
        </w:rPr>
        <w:t>《</w:t>
      </w:r>
      <w:r>
        <w:rPr>
          <w:spacing w:val="1"/>
        </w:rPr>
        <w:t>高等职业学校护理专业教学标准》《职业教育专业简介（2025年）》及国家护士执业资格考试相关规定，适用于广州华南商贸职业学院护理专业学生的岗位实习安排，面向各级各类医疗卫生服务机构，包括三级及二级综合性医院、专科医院、社区卫生服务中心、康复护理院、</w:t>
      </w:r>
      <w:r>
        <w:rPr>
          <w:spacing w:val="-3"/>
        </w:rPr>
        <w:t>保健服务机构</w:t>
      </w:r>
      <w:r>
        <w:rPr>
          <w:rFonts w:hint="eastAsia"/>
          <w:spacing w:val="-3"/>
          <w:lang w:eastAsia="zh-CN"/>
        </w:rPr>
        <w:t>，</w:t>
      </w:r>
      <w:r>
        <w:rPr>
          <w:spacing w:val="-3"/>
        </w:rPr>
        <w:t>针对临床护理（如内、外、妇、儿、重症监护等科室）及健康保健等岗位</w:t>
      </w:r>
      <w:r>
        <w:rPr>
          <w:spacing w:val="-8"/>
        </w:rPr>
        <w:t>（群）或技术领域（如社区护理）。</w:t>
      </w:r>
    </w:p>
    <w:p w14:paraId="41F8C5A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23"/>
        <w:textAlignment w:val="baseline"/>
      </w:pPr>
      <w:r>
        <w:rPr>
          <w:b/>
          <w:bCs/>
          <w:spacing w:val="-4"/>
        </w:rPr>
        <w:t>二、实习目标</w:t>
      </w:r>
    </w:p>
    <w:p w14:paraId="53EB0CEB">
      <w:pPr>
        <w:pStyle w:val="2"/>
        <w:keepNext w:val="0"/>
        <w:keepLines w:val="0"/>
        <w:pageBreakBefore w:val="0"/>
        <w:widowControl/>
        <w:kinsoku w:val="0"/>
        <w:wordWrap/>
        <w:overflowPunct/>
        <w:topLinePunct w:val="0"/>
        <w:autoSpaceDE w:val="0"/>
        <w:autoSpaceDN w:val="0"/>
        <w:bidi w:val="0"/>
        <w:adjustRightInd w:val="0"/>
        <w:snapToGrid w:val="0"/>
        <w:spacing w:line="359" w:lineRule="auto"/>
        <w:ind w:firstLine="416"/>
        <w:textAlignment w:val="baseline"/>
        <w:rPr>
          <w:rFonts w:hint="eastAsia"/>
          <w:spacing w:val="1"/>
          <w:lang w:eastAsia="zh-CN"/>
        </w:rPr>
      </w:pPr>
      <w:r>
        <w:rPr>
          <w:spacing w:val="1"/>
        </w:rPr>
        <w:t>通过临床岗位实习，使学生巩固专业理论知识，熟练掌握临床护理基本操作技能，培养临床思维与评判能力，养成良好的职业态度与行为习惯，达到护士执业资格考试所要求的实践能力标准，初步具备独立从事临床护理工作的能力。</w:t>
      </w:r>
    </w:p>
    <w:p w14:paraId="6F8174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16"/>
        <w:textAlignment w:val="baseline"/>
        <w:rPr>
          <w:rFonts w:hint="eastAsia"/>
          <w:spacing w:val="1"/>
          <w:lang w:val="en-US" w:eastAsia="zh-CN"/>
        </w:rPr>
      </w:pPr>
      <w:r>
        <w:rPr>
          <w:rFonts w:hint="eastAsia"/>
          <w:b/>
          <w:bCs/>
          <w:spacing w:val="1"/>
          <w:lang w:eastAsia="zh-CN"/>
        </w:rPr>
        <w:t>（</w:t>
      </w:r>
      <w:r>
        <w:rPr>
          <w:rFonts w:hint="eastAsia"/>
          <w:b/>
          <w:bCs/>
          <w:spacing w:val="1"/>
          <w:lang w:val="en-US" w:eastAsia="zh-CN"/>
        </w:rPr>
        <w:t>一）职业素养目标</w:t>
      </w:r>
    </w:p>
    <w:p w14:paraId="09EEB8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1.</w:t>
      </w:r>
      <w:r>
        <w:rPr>
          <w:spacing w:val="1"/>
        </w:rPr>
        <w:t>树立法治观念</w:t>
      </w:r>
      <w:r>
        <w:rPr>
          <w:rFonts w:hint="default"/>
          <w:spacing w:val="1"/>
        </w:rPr>
        <w:t>：严格遵守《护士条例》《医疗机构工作人员廉洁从业九项准则》等法律法规及医院各项规章制度，自觉履行护理人员职业道德规范，维护患者合法权益。</w:t>
      </w:r>
    </w:p>
    <w:p w14:paraId="403944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2.强化</w:t>
      </w:r>
      <w:r>
        <w:rPr>
          <w:rFonts w:hint="default"/>
          <w:spacing w:val="1"/>
        </w:rPr>
        <w:t>人文关怀精神：具有同理心与爱心，尊重患者人格与隐私，能够运用沟通技巧建立和谐的护患关系，体现以患者为中心的服务理念。</w:t>
      </w:r>
    </w:p>
    <w:p w14:paraId="4E0CDA2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3.</w:t>
      </w:r>
      <w:r>
        <w:rPr>
          <w:rFonts w:hint="default"/>
          <w:spacing w:val="1"/>
        </w:rPr>
        <w:t>培养责任意识：在带教老师指导下，对分管患者的安全与护理质量负责，养成严谨、细致、准确、求实的工作作风。</w:t>
      </w:r>
    </w:p>
    <w:p w14:paraId="76EB117E">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4.</w:t>
      </w:r>
      <w:r>
        <w:rPr>
          <w:rFonts w:hint="default"/>
          <w:spacing w:val="1"/>
        </w:rPr>
        <w:t>强化应急与安全意识：严格执行查对制度、无菌技术及感染控制规范，熟练掌握职业防护、消防及突发意外事件的应急处置流程。</w:t>
      </w:r>
    </w:p>
    <w:p w14:paraId="3B00604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16"/>
        <w:textAlignment w:val="baseline"/>
        <w:rPr>
          <w:rFonts w:hint="eastAsia"/>
          <w:b/>
          <w:bCs/>
          <w:spacing w:val="1"/>
          <w:lang w:val="en-US" w:eastAsia="zh-CN"/>
        </w:rPr>
      </w:pPr>
      <w:r>
        <w:rPr>
          <w:rFonts w:hint="eastAsia"/>
          <w:b/>
          <w:bCs/>
          <w:spacing w:val="1"/>
          <w:lang w:eastAsia="zh-CN"/>
        </w:rPr>
        <w:t>（</w:t>
      </w:r>
      <w:r>
        <w:rPr>
          <w:rFonts w:hint="eastAsia"/>
          <w:b/>
          <w:bCs/>
          <w:spacing w:val="1"/>
          <w:lang w:val="en-US" w:eastAsia="zh-CN"/>
        </w:rPr>
        <w:t>二）专业知识应用目标</w:t>
      </w:r>
    </w:p>
    <w:p w14:paraId="009F6F1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1.</w:t>
      </w:r>
      <w:r>
        <w:rPr>
          <w:rFonts w:hint="default"/>
          <w:spacing w:val="1"/>
        </w:rPr>
        <w:t>掌握常见病护理知识：能够运用内科、外科、妇产科、儿科等专科理论知识，对常见病、多发病患者进行系统的护理评估，识别主要护理问题，制定并实施护理计划。</w:t>
      </w:r>
    </w:p>
    <w:p w14:paraId="29EEF2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2.</w:t>
      </w:r>
      <w:r>
        <w:rPr>
          <w:rFonts w:hint="default"/>
          <w:spacing w:val="1"/>
        </w:rPr>
        <w:t>掌握药物知识：熟悉常用药物的作用、不良反应、配伍禁忌及给药注意事项，掌握口服</w:t>
      </w:r>
      <w:r>
        <w:rPr>
          <w:rFonts w:hint="eastAsia"/>
          <w:spacing w:val="1"/>
          <w:lang w:eastAsia="zh-CN"/>
        </w:rPr>
        <w:t>、</w:t>
      </w:r>
      <w:r>
        <w:rPr>
          <w:rFonts w:hint="default"/>
          <w:spacing w:val="1"/>
        </w:rPr>
        <w:t>注射、静脉滴注等不同给药途径的操作要求。</w:t>
      </w:r>
    </w:p>
    <w:p w14:paraId="4E41652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3.</w:t>
      </w:r>
      <w:r>
        <w:rPr>
          <w:rFonts w:hint="default"/>
          <w:spacing w:val="1"/>
        </w:rPr>
        <w:t>熟练使用护理文书：能够按照规范正确记录护理过程，书写护理记录、交班报告等，做到客观、真实、及时、完整。</w:t>
      </w:r>
    </w:p>
    <w:p w14:paraId="09F773C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spacing w:val="1"/>
        </w:rPr>
      </w:pPr>
      <w:r>
        <w:rPr>
          <w:rFonts w:hint="eastAsia"/>
          <w:spacing w:val="1"/>
          <w:lang w:val="en-US" w:eastAsia="zh-CN"/>
        </w:rPr>
        <w:t>4.</w:t>
      </w:r>
      <w:r>
        <w:rPr>
          <w:rFonts w:hint="default"/>
          <w:spacing w:val="1"/>
        </w:rPr>
        <w:t>应用健康教育知识：能够针对患者及家属开展入院宣教、疾病知识教育、出院指导</w:t>
      </w:r>
      <w:r>
        <w:rPr>
          <w:rFonts w:hint="eastAsia"/>
          <w:spacing w:val="1"/>
          <w:lang w:val="en-US" w:eastAsia="zh-CN"/>
        </w:rPr>
        <w:t>等，</w:t>
      </w:r>
      <w:r>
        <w:rPr>
          <w:rFonts w:hint="default"/>
          <w:spacing w:val="1"/>
        </w:rPr>
        <w:t>促进患者康复与自我管理。</w:t>
      </w:r>
    </w:p>
    <w:p w14:paraId="58D1B79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42" w:firstLineChars="100"/>
        <w:textAlignment w:val="baseline"/>
        <w:rPr>
          <w:rFonts w:hint="default" w:eastAsia="宋体"/>
          <w:spacing w:val="1"/>
          <w:lang w:val="en-US" w:eastAsia="zh-CN"/>
        </w:rPr>
      </w:pPr>
    </w:p>
    <w:p w14:paraId="59E24AB1">
      <w:pPr>
        <w:pStyle w:val="2"/>
        <w:spacing w:before="1" w:line="220" w:lineRule="auto"/>
        <w:ind w:left="420"/>
      </w:pPr>
      <w:r>
        <w:rPr>
          <w:b/>
          <w:bCs/>
          <w:spacing w:val="-4"/>
        </w:rPr>
        <w:t>三、时间安排</w:t>
      </w:r>
    </w:p>
    <w:p w14:paraId="4EE0C4A6">
      <w:pPr>
        <w:pStyle w:val="2"/>
        <w:spacing w:before="179" w:line="219" w:lineRule="auto"/>
        <w:ind w:left="424"/>
        <w:outlineLvl w:val="0"/>
      </w:pPr>
      <w:r>
        <w:rPr>
          <w:b/>
          <w:bCs/>
          <w:spacing w:val="-7"/>
        </w:rPr>
        <w:t>（一）实习时间：</w:t>
      </w:r>
      <w:r>
        <w:rPr>
          <w:spacing w:val="-7"/>
        </w:rPr>
        <w:t>20</w:t>
      </w:r>
      <w:r>
        <w:rPr>
          <w:rFonts w:hint="eastAsia"/>
          <w:spacing w:val="-7"/>
          <w:lang w:val="en-US" w:eastAsia="zh-CN"/>
        </w:rPr>
        <w:t>26</w:t>
      </w:r>
      <w:r>
        <w:rPr>
          <w:spacing w:val="-7"/>
        </w:rPr>
        <w:t>年7月至202</w:t>
      </w:r>
      <w:r>
        <w:rPr>
          <w:rFonts w:hint="eastAsia"/>
          <w:spacing w:val="-7"/>
          <w:lang w:val="en-US" w:eastAsia="zh-CN"/>
        </w:rPr>
        <w:t>7</w:t>
      </w:r>
      <w:r>
        <w:rPr>
          <w:spacing w:val="-7"/>
        </w:rPr>
        <w:t>年</w:t>
      </w:r>
      <w:r>
        <w:rPr>
          <w:rFonts w:hint="eastAsia"/>
          <w:spacing w:val="-56"/>
          <w:lang w:val="en-US" w:eastAsia="zh-CN"/>
        </w:rPr>
        <w:t>3</w:t>
      </w:r>
      <w:r>
        <w:rPr>
          <w:spacing w:val="-7"/>
        </w:rPr>
        <w:t>月</w:t>
      </w:r>
    </w:p>
    <w:p w14:paraId="6EA1AB2E">
      <w:pPr>
        <w:pStyle w:val="2"/>
        <w:spacing w:before="183" w:line="219" w:lineRule="auto"/>
        <w:ind w:left="421"/>
        <w:outlineLvl w:val="0"/>
      </w:pPr>
      <w:r>
        <w:rPr>
          <w:b/>
          <w:bCs/>
          <w:spacing w:val="-9"/>
        </w:rPr>
        <w:t>（二）实习总周数：</w:t>
      </w:r>
      <w:r>
        <w:rPr>
          <w:spacing w:val="-9"/>
        </w:rPr>
        <w:t>约</w:t>
      </w:r>
      <w:r>
        <w:rPr>
          <w:rFonts w:hint="eastAsia"/>
          <w:spacing w:val="-9"/>
          <w:lang w:val="en-US" w:eastAsia="zh-CN"/>
        </w:rPr>
        <w:t>40</w:t>
      </w:r>
      <w:r>
        <w:rPr>
          <w:spacing w:val="-9"/>
        </w:rPr>
        <w:t>周</w:t>
      </w:r>
    </w:p>
    <w:p w14:paraId="72484E24">
      <w:pPr>
        <w:pStyle w:val="2"/>
        <w:spacing w:before="184" w:line="219" w:lineRule="auto"/>
        <w:ind w:left="442"/>
      </w:pPr>
      <w:r>
        <w:rPr>
          <w:b/>
          <w:bCs/>
          <w:spacing w:val="-8"/>
        </w:rPr>
        <w:t>四、实习条件</w:t>
      </w:r>
    </w:p>
    <w:p w14:paraId="43A863FB">
      <w:pPr>
        <w:pStyle w:val="2"/>
        <w:spacing w:before="180" w:line="220" w:lineRule="auto"/>
        <w:ind w:left="431"/>
        <w:rPr>
          <w:b/>
          <w:bCs/>
        </w:rPr>
      </w:pPr>
      <w:r>
        <w:rPr>
          <w:b/>
          <w:bCs/>
          <w:spacing w:val="-3"/>
        </w:rPr>
        <w:t>（一）实习企业</w:t>
      </w:r>
    </w:p>
    <w:p w14:paraId="5E72A9BE">
      <w:pPr>
        <w:pStyle w:val="2"/>
        <w:spacing w:before="183" w:line="219" w:lineRule="auto"/>
        <w:ind w:left="413"/>
        <w:outlineLvl w:val="1"/>
      </w:pPr>
      <w:r>
        <w:rPr>
          <w:rFonts w:hint="eastAsia"/>
          <w:b/>
          <w:bCs/>
          <w:spacing w:val="-15"/>
          <w:lang w:eastAsia="zh-CN"/>
        </w:rPr>
        <w:t>1.</w:t>
      </w:r>
      <w:r>
        <w:rPr>
          <w:b/>
          <w:bCs/>
          <w:spacing w:val="-15"/>
        </w:rPr>
        <w:t>企业类型</w:t>
      </w:r>
    </w:p>
    <w:p w14:paraId="451E045A">
      <w:pPr>
        <w:pStyle w:val="2"/>
        <w:spacing w:before="180" w:line="219" w:lineRule="auto"/>
        <w:ind w:left="417"/>
      </w:pPr>
      <w:r>
        <w:rPr>
          <w:spacing w:val="-2"/>
        </w:rPr>
        <w:t>三级或二级甲等综合性医院；社区实习在社区卫</w:t>
      </w:r>
      <w:r>
        <w:rPr>
          <w:spacing w:val="-3"/>
        </w:rPr>
        <w:t>生服务中心。</w:t>
      </w:r>
    </w:p>
    <w:p w14:paraId="1109599F">
      <w:pPr>
        <w:pStyle w:val="2"/>
        <w:spacing w:before="184" w:line="219" w:lineRule="auto"/>
        <w:ind w:left="406"/>
        <w:outlineLvl w:val="1"/>
      </w:pPr>
      <w:r>
        <w:rPr>
          <w:rFonts w:hint="eastAsia"/>
          <w:b/>
          <w:bCs/>
          <w:spacing w:val="-10"/>
          <w:lang w:eastAsia="zh-CN"/>
        </w:rPr>
        <w:t>2.</w:t>
      </w:r>
      <w:r>
        <w:rPr>
          <w:b/>
          <w:bCs/>
          <w:spacing w:val="-10"/>
        </w:rPr>
        <w:t>服务范围</w:t>
      </w:r>
    </w:p>
    <w:p w14:paraId="4EF39937">
      <w:pPr>
        <w:pStyle w:val="2"/>
        <w:spacing w:before="180" w:line="359" w:lineRule="auto"/>
        <w:ind w:right="46" w:firstLine="428"/>
      </w:pPr>
      <w:r>
        <w:rPr>
          <w:spacing w:val="-9"/>
        </w:rPr>
        <w:t>医疗卫生服务机构，包括各级医疗、预防、保健机构从事临床、社区护理及健康保健等</w:t>
      </w:r>
      <w:r>
        <w:rPr>
          <w:spacing w:val="-3"/>
        </w:rPr>
        <w:t>服务对象主要是病患和社区人群。</w:t>
      </w:r>
    </w:p>
    <w:p w14:paraId="1D867DF4">
      <w:pPr>
        <w:pStyle w:val="2"/>
        <w:spacing w:before="180" w:line="220" w:lineRule="auto"/>
        <w:ind w:left="431"/>
        <w:rPr>
          <w:b/>
          <w:bCs/>
          <w:spacing w:val="-3"/>
        </w:rPr>
      </w:pPr>
      <w:r>
        <w:rPr>
          <w:b/>
          <w:bCs/>
          <w:spacing w:val="-3"/>
        </w:rPr>
        <w:t>（二）设施条件</w:t>
      </w:r>
    </w:p>
    <w:p w14:paraId="604AE1B1">
      <w:pPr>
        <w:pStyle w:val="2"/>
        <w:spacing w:before="183" w:line="219" w:lineRule="auto"/>
        <w:ind w:left="437"/>
        <w:rPr>
          <w:b/>
          <w:bCs/>
        </w:rPr>
      </w:pPr>
      <w:r>
        <w:rPr>
          <w:rFonts w:hint="eastAsia"/>
          <w:b/>
          <w:bCs/>
          <w:spacing w:val="-5"/>
          <w:lang w:eastAsia="zh-CN"/>
        </w:rPr>
        <w:t>1.</w:t>
      </w:r>
      <w:r>
        <w:rPr>
          <w:b/>
          <w:bCs/>
          <w:spacing w:val="-5"/>
        </w:rPr>
        <w:t>安全保障</w:t>
      </w:r>
    </w:p>
    <w:p w14:paraId="5AE40CB6">
      <w:pPr>
        <w:pStyle w:val="2"/>
        <w:spacing w:before="181" w:line="360" w:lineRule="auto"/>
        <w:ind w:right="105" w:firstLine="419"/>
      </w:pPr>
      <w:r>
        <w:rPr>
          <w:spacing w:val="-4"/>
        </w:rPr>
        <w:t>建立安全预防机制及多级安全教育机制，制定安全教育计划，</w:t>
      </w:r>
      <w:r>
        <w:rPr>
          <w:spacing w:val="-5"/>
        </w:rPr>
        <w:t>从制度、技术、组织措</w:t>
      </w:r>
      <w:r>
        <w:rPr>
          <w:rFonts w:hint="eastAsia"/>
          <w:spacing w:val="-5"/>
          <w:lang w:eastAsia="zh-CN"/>
        </w:rPr>
        <w:t>施等</w:t>
      </w:r>
      <w:r>
        <w:rPr>
          <w:spacing w:val="-3"/>
        </w:rPr>
        <w:t>方面进行教育。学校与教学医院签订实习工作协议书。</w:t>
      </w:r>
    </w:p>
    <w:p w14:paraId="7656C857">
      <w:pPr>
        <w:pStyle w:val="2"/>
        <w:spacing w:line="360" w:lineRule="auto"/>
        <w:ind w:left="408"/>
        <w:outlineLvl w:val="1"/>
      </w:pPr>
      <w:r>
        <w:rPr>
          <w:rFonts w:hint="eastAsia"/>
          <w:b/>
          <w:bCs/>
          <w:spacing w:val="-10"/>
          <w:lang w:val="en-US" w:eastAsia="zh-CN"/>
        </w:rPr>
        <w:t>2.</w:t>
      </w:r>
      <w:r>
        <w:rPr>
          <w:b/>
          <w:bCs/>
          <w:spacing w:val="-10"/>
        </w:rPr>
        <w:t>专业设施设备</w:t>
      </w:r>
    </w:p>
    <w:p w14:paraId="2174074D">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right="74" w:firstLine="464" w:firstLineChars="200"/>
        <w:textAlignment w:val="baseline"/>
      </w:pPr>
      <w:r>
        <w:rPr>
          <w:spacing w:val="-4"/>
        </w:rPr>
        <w:t>具备一定规模、功能明确，能为实践教学提供综合实训的实习条</w:t>
      </w:r>
      <w:r>
        <w:rPr>
          <w:spacing w:val="-5"/>
        </w:rPr>
        <w:t>件和环境</w:t>
      </w:r>
      <w:r>
        <w:rPr>
          <w:rFonts w:hint="eastAsia"/>
          <w:spacing w:val="-5"/>
          <w:lang w:eastAsia="zh-CN"/>
        </w:rPr>
        <w:t>。</w:t>
      </w:r>
      <w:r>
        <w:rPr>
          <w:spacing w:val="-5"/>
        </w:rPr>
        <w:t>实习单位内</w:t>
      </w:r>
      <w:r>
        <w:rPr>
          <w:spacing w:val="-3"/>
        </w:rPr>
        <w:t>实习人员不能超过在岗人员总数的10</w:t>
      </w:r>
      <w:r>
        <w:rPr>
          <w:spacing w:val="-52"/>
          <w:w w:val="85"/>
        </w:rPr>
        <w:t>％，</w:t>
      </w:r>
      <w:r>
        <w:rPr>
          <w:spacing w:val="-3"/>
        </w:rPr>
        <w:t>保证学生能完</w:t>
      </w:r>
      <w:r>
        <w:rPr>
          <w:spacing w:val="-4"/>
        </w:rPr>
        <w:t>成岗位实习教学要求中规定的教学任</w:t>
      </w:r>
      <w:r>
        <w:rPr>
          <w:spacing w:val="-6"/>
        </w:rPr>
        <w:t>务。</w:t>
      </w:r>
    </w:p>
    <w:p w14:paraId="7211F815">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75" w:firstLine="464" w:firstLineChars="200"/>
        <w:textAlignment w:val="baseline"/>
        <w:rPr>
          <w:spacing w:val="-4"/>
        </w:rPr>
      </w:pPr>
      <w:r>
        <w:rPr>
          <w:spacing w:val="-4"/>
        </w:rPr>
        <w:t>学生总数与床位总数比例适宜，每个病区具有基本护理与专科护理标配（例如，ICU标</w:t>
      </w:r>
      <w:r>
        <w:rPr>
          <w:spacing w:val="-4"/>
        </w:rPr>
        <w:t>配：包括监护仪，中央监测台，多功能床，呼吸机，无创呼吸机，注射泵，滴泵，鼻饲泵，电动吸引器，血糖仪，移动式紫外线灯，纤维支气管镜，吸引装置，操作台，血氧监测仪，除颤仪，简易呼吸器，雾化机，床边B超机，床边血气分析仪，心电图机，吊塔配备电源，氧源，气源，负压多处，震动排痰机，气压治疗机，中频电治疗机，降温毯等）。</w:t>
      </w:r>
    </w:p>
    <w:p w14:paraId="79691B15">
      <w:pPr>
        <w:pStyle w:val="2"/>
        <w:keepNext w:val="0"/>
        <w:keepLines w:val="0"/>
        <w:pageBreakBefore w:val="0"/>
        <w:widowControl/>
        <w:kinsoku w:val="0"/>
        <w:wordWrap/>
        <w:overflowPunct/>
        <w:topLinePunct w:val="0"/>
        <w:autoSpaceDE w:val="0"/>
        <w:autoSpaceDN w:val="0"/>
        <w:bidi w:val="0"/>
        <w:adjustRightInd w:val="0"/>
        <w:snapToGrid w:val="0"/>
        <w:spacing w:line="358" w:lineRule="auto"/>
        <w:ind w:firstLine="422"/>
        <w:textAlignment w:val="baseline"/>
      </w:pPr>
      <w:r>
        <w:rPr>
          <w:spacing w:val="-11"/>
        </w:rPr>
        <w:t>具备</w:t>
      </w:r>
      <w:r>
        <w:rPr>
          <w:rFonts w:hint="eastAsia"/>
          <w:spacing w:val="-11"/>
          <w:lang w:eastAsia="zh-CN"/>
        </w:rPr>
        <w:t>能够完成实习的学生</w:t>
      </w:r>
      <w:r>
        <w:rPr>
          <w:spacing w:val="-11"/>
        </w:rPr>
        <w:t>普通及专科内科、普通及专科外科、妇产科、儿科等病区，ICU、</w:t>
      </w:r>
      <w:r>
        <w:rPr>
          <w:spacing w:val="-5"/>
        </w:rPr>
        <w:t>手术室、门急诊和社区卫生服务中心等岗位。</w:t>
      </w:r>
    </w:p>
    <w:p w14:paraId="6366321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08"/>
        <w:textAlignment w:val="baseline"/>
        <w:outlineLvl w:val="1"/>
        <w:rPr>
          <w:b/>
          <w:bCs/>
          <w:spacing w:val="-10"/>
        </w:rPr>
      </w:pPr>
      <w:r>
        <w:rPr>
          <w:rFonts w:hint="eastAsia"/>
          <w:b/>
          <w:bCs/>
          <w:spacing w:val="-10"/>
          <w:lang w:val="en-US" w:eastAsia="zh-CN"/>
        </w:rPr>
        <w:t>3.</w:t>
      </w:r>
      <w:r>
        <w:rPr>
          <w:b/>
          <w:bCs/>
          <w:spacing w:val="-10"/>
        </w:rPr>
        <w:t>信息资料</w:t>
      </w:r>
    </w:p>
    <w:p w14:paraId="442CBECC">
      <w:pPr>
        <w:pStyle w:val="2"/>
        <w:keepNext w:val="0"/>
        <w:keepLines w:val="0"/>
        <w:pageBreakBefore w:val="0"/>
        <w:widowControl/>
        <w:kinsoku w:val="0"/>
        <w:wordWrap/>
        <w:overflowPunct/>
        <w:topLinePunct w:val="0"/>
        <w:autoSpaceDE w:val="0"/>
        <w:autoSpaceDN w:val="0"/>
        <w:bidi w:val="0"/>
        <w:adjustRightInd w:val="0"/>
        <w:snapToGrid w:val="0"/>
        <w:spacing w:line="359" w:lineRule="auto"/>
        <w:ind w:right="80" w:firstLine="420"/>
        <w:jc w:val="both"/>
        <w:textAlignment w:val="baseline"/>
      </w:pPr>
      <w:r>
        <w:rPr>
          <w:spacing w:val="-4"/>
        </w:rPr>
        <w:t>各岗位需制订实习计划和量化指标。具有较齐全的图书资料、</w:t>
      </w:r>
      <w:r>
        <w:rPr>
          <w:spacing w:val="-5"/>
        </w:rPr>
        <w:t>专业期刊、网上资源、案</w:t>
      </w:r>
      <w:r>
        <w:t>例记录库等教学资源。有供学生使用的电子图书阅览及上网查询条件。优先使用国家层面规划教材；教材要符合国家卫生部执业资格考试教学要求；利用护理专业教学资源平台开</w:t>
      </w:r>
      <w:r>
        <w:rPr>
          <w:spacing w:val="-6"/>
        </w:rPr>
        <w:t>展网络课程教学交流；应用“教指委”提供的教学案例库，</w:t>
      </w:r>
      <w:r>
        <w:rPr>
          <w:spacing w:val="-7"/>
        </w:rPr>
        <w:t>在真实职业环境中应用知识和技</w:t>
      </w:r>
      <w:r>
        <w:rPr>
          <w:spacing w:val="-3"/>
        </w:rPr>
        <w:t>术，培养综合职业能力。</w:t>
      </w:r>
    </w:p>
    <w:p w14:paraId="7DE9260E">
      <w:pPr>
        <w:pStyle w:val="2"/>
        <w:spacing w:line="220" w:lineRule="auto"/>
        <w:ind w:left="432"/>
        <w:rPr>
          <w:b/>
          <w:bCs/>
        </w:rPr>
      </w:pPr>
      <w:r>
        <w:rPr>
          <w:b/>
          <w:bCs/>
          <w:spacing w:val="-3"/>
        </w:rPr>
        <w:t>（三）实习岗位</w:t>
      </w:r>
    </w:p>
    <w:p w14:paraId="4DE96CA8">
      <w:pPr>
        <w:pStyle w:val="2"/>
        <w:spacing w:before="181" w:line="360" w:lineRule="auto"/>
        <w:ind w:left="419"/>
      </w:pPr>
      <w:r>
        <w:rPr>
          <w:spacing w:val="-6"/>
        </w:rPr>
        <w:t>实习科室与具体时间分配见附表1。</w:t>
      </w:r>
    </w:p>
    <w:p w14:paraId="69B97D7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32"/>
        <w:textAlignment w:val="baseline"/>
        <w:rPr>
          <w:b/>
          <w:bCs/>
          <w:spacing w:val="-3"/>
        </w:rPr>
      </w:pPr>
      <w:r>
        <w:rPr>
          <w:b/>
          <w:bCs/>
          <w:spacing w:val="-3"/>
        </w:rPr>
        <w:t>（四）指导教师</w:t>
      </w:r>
    </w:p>
    <w:p w14:paraId="62376D3D">
      <w:pPr>
        <w:pStyle w:val="2"/>
        <w:keepNext w:val="0"/>
        <w:keepLines w:val="0"/>
        <w:pageBreakBefore w:val="0"/>
        <w:widowControl/>
        <w:kinsoku w:val="0"/>
        <w:wordWrap/>
        <w:overflowPunct/>
        <w:topLinePunct w:val="0"/>
        <w:autoSpaceDE w:val="0"/>
        <w:autoSpaceDN w:val="0"/>
        <w:bidi w:val="0"/>
        <w:adjustRightInd w:val="0"/>
        <w:snapToGrid w:val="0"/>
        <w:spacing w:line="359" w:lineRule="auto"/>
        <w:ind w:right="80" w:firstLine="420"/>
        <w:jc w:val="both"/>
        <w:textAlignment w:val="baseline"/>
        <w:rPr>
          <w:b/>
          <w:bCs/>
          <w:spacing w:val="-3"/>
        </w:rPr>
      </w:pPr>
      <w:r>
        <w:rPr>
          <w:rFonts w:hint="eastAsia"/>
          <w:b/>
          <w:bCs/>
          <w:spacing w:val="-11"/>
          <w:lang w:eastAsia="zh-CN"/>
        </w:rPr>
        <w:t>1.</w:t>
      </w:r>
      <w:r>
        <w:rPr>
          <w:b/>
          <w:bCs/>
          <w:spacing w:val="-11"/>
        </w:rPr>
        <w:t>实习基地</w:t>
      </w:r>
      <w:r>
        <w:rPr>
          <w:b/>
          <w:bCs/>
          <w:spacing w:val="-3"/>
        </w:rPr>
        <w:t>指导教师资格</w:t>
      </w:r>
    </w:p>
    <w:p w14:paraId="01577F33">
      <w:pPr>
        <w:pStyle w:val="2"/>
        <w:keepNext w:val="0"/>
        <w:keepLines w:val="0"/>
        <w:pageBreakBefore w:val="0"/>
        <w:widowControl/>
        <w:kinsoku w:val="0"/>
        <w:wordWrap/>
        <w:overflowPunct/>
        <w:topLinePunct w:val="0"/>
        <w:autoSpaceDE w:val="0"/>
        <w:autoSpaceDN w:val="0"/>
        <w:bidi w:val="0"/>
        <w:adjustRightInd w:val="0"/>
        <w:snapToGrid w:val="0"/>
        <w:spacing w:line="359" w:lineRule="auto"/>
        <w:ind w:right="80" w:firstLine="420"/>
        <w:jc w:val="both"/>
        <w:textAlignment w:val="baseline"/>
        <w:rPr>
          <w:rFonts w:hint="eastAsia"/>
          <w:lang w:eastAsia="zh-CN"/>
        </w:rPr>
      </w:pPr>
      <w:r>
        <w:t>（1）带教教师资格</w:t>
      </w:r>
      <w:r>
        <w:rPr>
          <w:rFonts w:hint="eastAsia"/>
          <w:lang w:eastAsia="zh-CN"/>
        </w:rPr>
        <w:t>：</w:t>
      </w:r>
      <w:r>
        <w:t>本科毕业工作2年以上或具有护师、主管护师以上职称</w:t>
      </w:r>
      <w:r>
        <w:rPr>
          <w:rFonts w:hint="eastAsia"/>
          <w:lang w:eastAsia="zh-CN"/>
        </w:rPr>
        <w:t>。</w:t>
      </w:r>
    </w:p>
    <w:p w14:paraId="56F3A452">
      <w:pPr>
        <w:pStyle w:val="2"/>
        <w:keepNext w:val="0"/>
        <w:keepLines w:val="0"/>
        <w:pageBreakBefore w:val="0"/>
        <w:widowControl/>
        <w:kinsoku w:val="0"/>
        <w:wordWrap/>
        <w:overflowPunct/>
        <w:topLinePunct w:val="0"/>
        <w:autoSpaceDE w:val="0"/>
        <w:autoSpaceDN w:val="0"/>
        <w:bidi w:val="0"/>
        <w:adjustRightInd w:val="0"/>
        <w:snapToGrid w:val="0"/>
        <w:spacing w:line="359" w:lineRule="auto"/>
        <w:ind w:right="80" w:firstLine="420"/>
        <w:jc w:val="both"/>
        <w:textAlignment w:val="baseline"/>
      </w:pPr>
      <w:r>
        <w:t>（2）毕业实习实行带教教师负责制，每一位带教教师应对实习阶段的全部教学活动负责。应根据实习大纲要求，结合临床实践，制订具体的教学实施计划，并</w:t>
      </w:r>
      <w:r>
        <w:rPr>
          <w:rFonts w:hint="eastAsia"/>
          <w:lang w:eastAsia="zh-CN"/>
        </w:rPr>
        <w:t>认真执行</w:t>
      </w:r>
      <w:r>
        <w:t>，切实落实对学生实践能力的培养。</w:t>
      </w:r>
    </w:p>
    <w:p w14:paraId="410214A9">
      <w:pPr>
        <w:pStyle w:val="2"/>
        <w:keepNext w:val="0"/>
        <w:keepLines w:val="0"/>
        <w:pageBreakBefore w:val="0"/>
        <w:widowControl/>
        <w:kinsoku w:val="0"/>
        <w:wordWrap/>
        <w:overflowPunct/>
        <w:topLinePunct w:val="0"/>
        <w:autoSpaceDE w:val="0"/>
        <w:autoSpaceDN w:val="0"/>
        <w:bidi w:val="0"/>
        <w:adjustRightInd w:val="0"/>
        <w:snapToGrid w:val="0"/>
        <w:spacing w:line="359" w:lineRule="auto"/>
        <w:ind w:right="80" w:firstLine="420"/>
        <w:jc w:val="both"/>
        <w:textAlignment w:val="baseline"/>
        <w:rPr>
          <w:rFonts w:hint="eastAsia"/>
          <w:lang w:val="en-US" w:eastAsia="zh-CN"/>
        </w:rPr>
      </w:pPr>
      <w:r>
        <w:t>（3）对学生进行德育教育，重点是职业道德教育，培养学生良好的职业道德和全心全意为病人服务的思想，增强学生的责任感和同理心，树立正确</w:t>
      </w:r>
      <w:r>
        <w:rPr>
          <w:rFonts w:hint="eastAsia"/>
          <w:lang w:eastAsia="zh-CN"/>
        </w:rPr>
        <w:t>世界观、人生观、价值观。</w:t>
      </w:r>
    </w:p>
    <w:p w14:paraId="4FABF6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34" w:firstLineChars="100"/>
        <w:textAlignment w:val="baseline"/>
        <w:rPr>
          <w:spacing w:val="-3"/>
        </w:rPr>
      </w:pPr>
      <w:r>
        <w:rPr>
          <w:spacing w:val="-3"/>
        </w:rPr>
        <w:t>（4）带教老师应尽量了解学生的情况，因材施教，重点培养实习学生的临床思维能力、独立分析问题、解决问题的能力、创新能力、严谨的工作作风以及慎独精神，充分调动学生的学习积极性，不断提升学生的内在修养。</w:t>
      </w:r>
    </w:p>
    <w:p w14:paraId="1F4072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234" w:firstLineChars="100"/>
        <w:textAlignment w:val="baseline"/>
        <w:rPr>
          <w:spacing w:val="-3"/>
        </w:rPr>
      </w:pPr>
      <w:r>
        <w:rPr>
          <w:spacing w:val="-3"/>
        </w:rPr>
        <w:t>（5）对学生的临床护理技能操作应悉心指导、严格要求，使学生循序渐进地适应临床工作，熟练掌握基础护理和专科护理的各项操作技术。人文素养方面，重</w:t>
      </w:r>
      <w:r>
        <w:rPr>
          <w:rFonts w:hint="eastAsia"/>
          <w:spacing w:val="-3"/>
          <w:lang w:eastAsia="zh-CN"/>
        </w:rPr>
        <w:t>点</w:t>
      </w:r>
      <w:r>
        <w:rPr>
          <w:spacing w:val="-3"/>
        </w:rPr>
        <w:t>提高学生的系统化整体护理水平，在熟练掌握各种基本操作的同时，培养学生的综合分析能力及对病人进行心理护理的能力。</w:t>
      </w:r>
    </w:p>
    <w:p w14:paraId="012300F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14"/>
        <w:textAlignment w:val="baseline"/>
        <w:outlineLvl w:val="1"/>
      </w:pPr>
      <w:r>
        <w:rPr>
          <w:rFonts w:hint="eastAsia"/>
          <w:b/>
          <w:bCs/>
          <w:spacing w:val="-8"/>
          <w:lang w:eastAsia="zh-CN"/>
        </w:rPr>
        <w:t>2.</w:t>
      </w:r>
      <w:r>
        <w:rPr>
          <w:b/>
          <w:bCs/>
          <w:spacing w:val="-8"/>
        </w:rPr>
        <w:t>学校教师职业资格</w:t>
      </w:r>
    </w:p>
    <w:p w14:paraId="3CD7E68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460" w:firstLineChars="200"/>
        <w:jc w:val="both"/>
        <w:textAlignment w:val="baseline"/>
      </w:pPr>
      <w:r>
        <w:rPr>
          <w:spacing w:val="-5"/>
        </w:rPr>
        <w:t>岗位实习过程中，按学校实际情况指派专职教师对每位同学进行指导，专职教师</w:t>
      </w:r>
      <w:r>
        <w:rPr>
          <w:rFonts w:hint="eastAsia"/>
          <w:spacing w:val="-5"/>
          <w:lang w:eastAsia="zh-CN"/>
        </w:rPr>
        <w:t>须具有</w:t>
      </w:r>
      <w:r>
        <w:rPr>
          <w:spacing w:val="-5"/>
        </w:rPr>
        <w:t>中</w:t>
      </w:r>
      <w:r>
        <w:t>级及以上职称和临床护理工作经历，每个实习班配备一名专职辅导员。指导教师应掌握护</w:t>
      </w:r>
      <w:r>
        <w:rPr>
          <w:spacing w:val="1"/>
        </w:rPr>
        <w:t>理先进技术，</w:t>
      </w:r>
      <w:r>
        <w:rPr>
          <w:rFonts w:hint="eastAsia"/>
          <w:spacing w:val="1"/>
          <w:lang w:eastAsia="zh-CN"/>
        </w:rPr>
        <w:t>具有</w:t>
      </w:r>
      <w:r>
        <w:rPr>
          <w:spacing w:val="1"/>
        </w:rPr>
        <w:t>丰富实践经验，经过高职教</w:t>
      </w:r>
      <w:r>
        <w:t>育教学培训、考核，胜任护理实习教学，并能</w:t>
      </w:r>
      <w:r>
        <w:rPr>
          <w:spacing w:val="1"/>
        </w:rPr>
        <w:t>够正确处理实践教学中出现的问题，指导及</w:t>
      </w:r>
      <w:r>
        <w:t>管理学生岗位实习；指导学生各类临床情境分</w:t>
      </w:r>
      <w:r>
        <w:rPr>
          <w:spacing w:val="-3"/>
        </w:rPr>
        <w:t>析、反思及护理个案撰写。</w:t>
      </w:r>
    </w:p>
    <w:p w14:paraId="4B99B28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14"/>
        <w:textAlignment w:val="baseline"/>
        <w:outlineLvl w:val="1"/>
        <w:rPr>
          <w:b/>
          <w:bCs/>
          <w:spacing w:val="-8"/>
        </w:rPr>
      </w:pPr>
      <w:r>
        <w:rPr>
          <w:b/>
          <w:bCs/>
          <w:spacing w:val="-8"/>
        </w:rPr>
        <w:t>五、实习内容</w:t>
      </w:r>
    </w:p>
    <w:p w14:paraId="5DE74F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470" w:firstLineChars="200"/>
        <w:jc w:val="both"/>
        <w:textAlignment w:val="baseline"/>
        <w:rPr>
          <w:spacing w:val="-5"/>
        </w:rPr>
      </w:pPr>
      <w:r>
        <w:rPr>
          <w:b/>
          <w:bCs/>
          <w:spacing w:val="-3"/>
        </w:rPr>
        <w:t>（一）实</w:t>
      </w:r>
      <w:r>
        <w:rPr>
          <w:b/>
          <w:bCs/>
          <w:spacing w:val="-5"/>
        </w:rPr>
        <w:t>习项目</w:t>
      </w:r>
    </w:p>
    <w:p w14:paraId="0EAB474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jc w:val="both"/>
        <w:textAlignment w:val="baseline"/>
        <w:rPr>
          <w:spacing w:val="-5"/>
        </w:rPr>
      </w:pPr>
      <w:r>
        <w:rPr>
          <w:rFonts w:hint="eastAsia"/>
          <w:b/>
          <w:bCs/>
          <w:spacing w:val="-5"/>
          <w:lang w:eastAsia="zh-CN"/>
        </w:rPr>
        <w:t>1.</w:t>
      </w:r>
      <w:r>
        <w:rPr>
          <w:b/>
          <w:bCs/>
          <w:spacing w:val="-5"/>
        </w:rPr>
        <w:t>基础护理技术实习目标</w:t>
      </w:r>
    </w:p>
    <w:p w14:paraId="3E82F69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（1）掌握病区各班次护理工作的内容及各项护理工作制度。</w:t>
      </w:r>
    </w:p>
    <w:p w14:paraId="1FB2607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（2）熟悉护理理论在护理工作中的指导意义。</w:t>
      </w:r>
    </w:p>
    <w:p w14:paraId="6E24306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jc w:val="both"/>
        <w:textAlignment w:val="baseline"/>
        <w:rPr>
          <w:spacing w:val="-5"/>
        </w:rPr>
      </w:pPr>
      <w:r>
        <w:rPr>
          <w:rFonts w:hint="eastAsia"/>
          <w:b/>
          <w:bCs/>
          <w:spacing w:val="-5"/>
          <w:lang w:eastAsia="zh-CN"/>
        </w:rPr>
        <w:t>2.</w:t>
      </w:r>
      <w:r>
        <w:rPr>
          <w:b/>
          <w:bCs/>
          <w:spacing w:val="-5"/>
        </w:rPr>
        <w:t>基础护理技术应用要求</w:t>
      </w:r>
    </w:p>
    <w:p w14:paraId="2AD4C1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rFonts w:hint="eastAsia"/>
          <w:spacing w:val="-5"/>
          <w:lang w:val="en-US" w:eastAsia="zh-CN"/>
        </w:rPr>
      </w:pPr>
      <w:r>
        <w:rPr>
          <w:spacing w:val="-5"/>
        </w:rPr>
        <w:t>（1）能够独自进行以下基础护理操作技术，并能说明各项操作的目的、用物准备、注意事项及异常情况的处理</w:t>
      </w:r>
      <w:r>
        <w:rPr>
          <w:rFonts w:hint="eastAsia"/>
          <w:spacing w:val="-5"/>
          <w:lang w:eastAsia="zh-CN"/>
        </w:rPr>
        <w:t>。</w:t>
      </w:r>
    </w:p>
    <w:p w14:paraId="5C445160">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right="79"/>
        <w:jc w:val="both"/>
        <w:textAlignment w:val="baseline"/>
        <w:rPr>
          <w:spacing w:val="-5"/>
        </w:rPr>
      </w:pPr>
      <w:r>
        <w:rPr>
          <w:spacing w:val="-5"/>
        </w:rPr>
        <w:t>①病人出、入院护理；②晨、晚间护理（包括病室的整洁、病人床位的清洁、口腔护理、皮肤护理、压疮护理、头发护理）；③各种铺床法；无菌技术基本操作；隔离技术：穿脱隔离衣、手的消毒、避污纸的使用；④常用物品的清洁、消毒、灭菌、保养方法；⑤为病人安置、更换、使用各种适宜的卧位和保护具；⑥生命体征测量、观察和曲线图绘制；⑦雾化器吸入法、超声波雾化吸入法；⑧口服给药法、各种注射法；周围静脉输液法；青霉素过敏试验溶液配制、过敏反应的观察、抢救和护理。⑨吸氧法；各种灌肠法及肛管排气法、简易通便法；吸痰法；鼻饲法；导尿法及膀胱冲洗、留取中段尿法；热水袋、冰袋使用及热水或乙醇擦浴法。（2）熟悉以下操作：护理记录的书写；周围静脉输血法；静脉留置针的使用；常用标本观察法和检验标本采集方法（痰、大小便、血），对危重病人的一般观察及抢救护理。</w:t>
      </w:r>
    </w:p>
    <w:p w14:paraId="0E98FF22">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（3）了解以下操作：气管插管术、深静脉穿刺术、外周动脉穿刺、动脉血气分析、洗胃法、尸体料理、心电监护仪、呼吸机、除颤仪的使用。</w:t>
      </w:r>
    </w:p>
    <w:p w14:paraId="265FE443">
      <w:pPr>
        <w:pStyle w:val="2"/>
        <w:keepNext w:val="0"/>
        <w:keepLines w:val="0"/>
        <w:pageBreakBefore w:val="0"/>
        <w:widowControl w:val="0"/>
        <w:kinsoku w:val="0"/>
        <w:wordWrap/>
        <w:overflowPunct/>
        <w:topLinePunct w:val="0"/>
        <w:autoSpaceDE w:val="0"/>
        <w:autoSpaceDN w:val="0"/>
        <w:bidi w:val="0"/>
        <w:adjustRightInd w:val="0"/>
        <w:snapToGrid w:val="0"/>
        <w:spacing w:before="183" w:line="219" w:lineRule="auto"/>
        <w:ind w:left="418"/>
        <w:textAlignment w:val="baseline"/>
        <w:outlineLvl w:val="0"/>
      </w:pPr>
      <w:r>
        <w:rPr>
          <w:b/>
          <w:bCs/>
          <w:spacing w:val="-11"/>
        </w:rPr>
        <w:t>（二）内科专业技能实习要求</w:t>
      </w:r>
    </w:p>
    <w:p w14:paraId="4B7AE29C">
      <w:pPr>
        <w:pStyle w:val="2"/>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417"/>
        <w:textAlignment w:val="baseline"/>
        <w:outlineLvl w:val="1"/>
      </w:pPr>
      <w:r>
        <w:rPr>
          <w:rFonts w:hint="eastAsia"/>
          <w:b/>
          <w:bCs/>
          <w:spacing w:val="-14"/>
          <w:lang w:eastAsia="zh-CN"/>
        </w:rPr>
        <w:t>1.</w:t>
      </w:r>
      <w:r>
        <w:rPr>
          <w:b/>
          <w:bCs/>
          <w:spacing w:val="-14"/>
        </w:rPr>
        <w:t>专业实习目标</w:t>
      </w:r>
    </w:p>
    <w:p w14:paraId="3216114E">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（1）掌握内科各系统常见疾病的护理评估的内容和方法以及护理记录书写等，能够准确提出护理诊断，制订护理计划并认真实施，掌握护理重点，反馈护理效果。</w:t>
      </w:r>
    </w:p>
    <w:p w14:paraId="3A0F574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2）掌握内科护理各项基本技能，认识内科常见病的典型临床表现及治疗原则，如大叶性肺炎、肺结核、胸膜炎、心力衰竭、风湿性心脏病、胃炎、胃十二指肠溃疡、门脉性肝硬化、肝癌、亚急性心内膜炎、高血压病、冠心病、肺心病、COPD、常见心律失常、结核性腹膜炎、慢性肾炎、肾盂肾炎、贫血、白血病、紫癜、甲亢、糖尿病、类风湿性关节炎、骨质疏松症、各种中毒的救护、脑血管意外、神经官能症等。</w:t>
      </w:r>
    </w:p>
    <w:p w14:paraId="32634E95">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（3）掌握各种穿刺术的护理配合，如胸腔穿刺、心包穿刺、骨髓穿刺、腰椎穿刺、后穹窿穿刺、膀胱穿刺等技术的物品准备、协助操作和术前、术中和术后护理。</w:t>
      </w:r>
    </w:p>
    <w:p w14:paraId="4EB3F1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（4）掌握与内科病人的沟通技巧，注意保护性医疗制度。</w:t>
      </w:r>
    </w:p>
    <w:p w14:paraId="7B48E0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（5）掌握如何应用护理程序对内科病人进行整体护理及健康教育内容。</w:t>
      </w:r>
    </w:p>
    <w:p w14:paraId="5C48D5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（6）掌握内科护理过程中护理仪器的使用和新的护理操作技术。</w:t>
      </w:r>
    </w:p>
    <w:p w14:paraId="0D661C2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10"/>
        <w:textAlignment w:val="baseline"/>
        <w:outlineLvl w:val="1"/>
      </w:pPr>
      <w:r>
        <w:rPr>
          <w:rFonts w:hint="eastAsia"/>
          <w:b/>
          <w:bCs/>
          <w:spacing w:val="-10"/>
          <w:lang w:eastAsia="zh-CN"/>
        </w:rPr>
        <w:t>2.</w:t>
      </w:r>
      <w:r>
        <w:rPr>
          <w:b/>
          <w:bCs/>
          <w:spacing w:val="-10"/>
        </w:rPr>
        <w:t>技术应用目标</w:t>
      </w:r>
    </w:p>
    <w:p w14:paraId="49FEDC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（1）能够使用心电监护仪。</w:t>
      </w:r>
    </w:p>
    <w:p w14:paraId="108F05CA">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（2）能够独自进行心电图的描记，并识别正常、异常心电图。</w:t>
      </w:r>
    </w:p>
    <w:p w14:paraId="4CCD6CE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（3）学会腹膜透析的原理、方法及常用的透析液配制法；人工肾的原理及常用透析液配制。</w:t>
      </w:r>
    </w:p>
    <w:p w14:paraId="176CD7C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（4）学会电复律的适应症、</w:t>
      </w:r>
      <w:r>
        <w:rPr>
          <w:rFonts w:hint="eastAsia"/>
          <w:spacing w:val="-5"/>
          <w:lang w:eastAsia="zh-CN"/>
        </w:rPr>
        <w:t>禁忌证</w:t>
      </w:r>
      <w:r>
        <w:rPr>
          <w:spacing w:val="-5"/>
        </w:rPr>
        <w:t>，术前准备，操作步骤及并发症。</w:t>
      </w:r>
    </w:p>
    <w:p w14:paraId="7D4772F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（5）学会支气管纤维内镜检查的适应症、</w:t>
      </w:r>
      <w:r>
        <w:rPr>
          <w:rFonts w:hint="eastAsia"/>
          <w:spacing w:val="-5"/>
          <w:lang w:eastAsia="zh-CN"/>
        </w:rPr>
        <w:t>禁忌证</w:t>
      </w:r>
      <w:r>
        <w:rPr>
          <w:spacing w:val="-5"/>
        </w:rPr>
        <w:t>、注意事项；气管插管术的目的及插管方法、护理措施；纤维胃镜检查的术前准备、适应症、</w:t>
      </w:r>
      <w:r>
        <w:rPr>
          <w:rFonts w:hint="eastAsia"/>
          <w:spacing w:val="-5"/>
          <w:lang w:eastAsia="zh-CN"/>
        </w:rPr>
        <w:t>禁忌证</w:t>
      </w:r>
      <w:r>
        <w:rPr>
          <w:spacing w:val="-5"/>
        </w:rPr>
        <w:t>、操作方法、术前准备并发症及术后护理；乙状结肠镜适应症、</w:t>
      </w:r>
      <w:r>
        <w:rPr>
          <w:rFonts w:hint="eastAsia"/>
          <w:spacing w:val="-5"/>
          <w:lang w:eastAsia="zh-CN"/>
        </w:rPr>
        <w:t>禁忌证</w:t>
      </w:r>
      <w:r>
        <w:rPr>
          <w:spacing w:val="-5"/>
        </w:rPr>
        <w:t>、术前准备、操作步骤及护理配合；熟悉食管镜适应</w:t>
      </w:r>
      <w:r>
        <w:rPr>
          <w:rFonts w:hint="eastAsia"/>
          <w:spacing w:val="-5"/>
          <w:lang w:eastAsia="zh-CN"/>
        </w:rPr>
        <w:t>证</w:t>
      </w:r>
      <w:r>
        <w:rPr>
          <w:spacing w:val="-5"/>
        </w:rPr>
        <w:t>、</w:t>
      </w:r>
      <w:r>
        <w:rPr>
          <w:rFonts w:hint="eastAsia"/>
          <w:spacing w:val="-5"/>
          <w:lang w:eastAsia="zh-CN"/>
        </w:rPr>
        <w:t>禁忌证</w:t>
      </w:r>
      <w:r>
        <w:rPr>
          <w:spacing w:val="-5"/>
        </w:rPr>
        <w:t>、术前准备、操作步骤及术后护理。</w:t>
      </w:r>
    </w:p>
    <w:p w14:paraId="3F9B5E5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（6）学会血气分析的临床意义、采集标本法。</w:t>
      </w:r>
    </w:p>
    <w:p w14:paraId="77E6546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（7）能够熟练进行各种常用注射法的操作程序。</w:t>
      </w:r>
    </w:p>
    <w:p w14:paraId="5111F2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30" w:firstLineChars="100"/>
        <w:jc w:val="both"/>
        <w:textAlignment w:val="baseline"/>
        <w:rPr>
          <w:spacing w:val="-5"/>
        </w:rPr>
      </w:pPr>
      <w:r>
        <w:rPr>
          <w:spacing w:val="-5"/>
        </w:rPr>
        <w:t>（8）能够根据病人治疗的不同阶段、病情的变化及心理状况进行有针对性、恰当的健康教育和心理护理。</w:t>
      </w:r>
    </w:p>
    <w:p w14:paraId="5900D5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0" w:firstLine="219" w:firstLineChars="100"/>
        <w:jc w:val="both"/>
        <w:textAlignment w:val="baseline"/>
      </w:pPr>
      <w:r>
        <w:rPr>
          <w:b/>
          <w:bCs/>
          <w:spacing w:val="-11"/>
        </w:rPr>
        <w:t>（三）外科专业技能实习要求</w:t>
      </w:r>
    </w:p>
    <w:p w14:paraId="5E36D743">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left="418"/>
        <w:textAlignment w:val="baseline"/>
        <w:outlineLvl w:val="1"/>
      </w:pPr>
      <w:r>
        <w:rPr>
          <w:rFonts w:hint="eastAsia"/>
          <w:b/>
          <w:bCs/>
          <w:spacing w:val="-14"/>
          <w:lang w:eastAsia="zh-CN"/>
        </w:rPr>
        <w:t>1.</w:t>
      </w:r>
      <w:r>
        <w:rPr>
          <w:b/>
          <w:bCs/>
          <w:spacing w:val="-14"/>
        </w:rPr>
        <w:t>专业实习目标</w:t>
      </w:r>
    </w:p>
    <w:p w14:paraId="315EEB49">
      <w:pPr>
        <w:pStyle w:val="2"/>
        <w:keepNext w:val="0"/>
        <w:keepLines w:val="0"/>
        <w:pageBreakBefore w:val="0"/>
        <w:widowControl w:val="0"/>
        <w:kinsoku w:val="0"/>
        <w:wordWrap/>
        <w:overflowPunct/>
        <w:topLinePunct w:val="0"/>
        <w:autoSpaceDE w:val="0"/>
        <w:autoSpaceDN w:val="0"/>
        <w:bidi w:val="0"/>
        <w:adjustRightInd w:val="0"/>
        <w:snapToGrid w:val="0"/>
        <w:spacing w:line="360" w:lineRule="auto"/>
        <w:ind w:right="80" w:firstLine="460" w:firstLineChars="200"/>
        <w:jc w:val="both"/>
        <w:textAlignment w:val="baseline"/>
        <w:rPr>
          <w:spacing w:val="-5"/>
        </w:rPr>
      </w:pPr>
      <w:r>
        <w:rPr>
          <w:spacing w:val="-5"/>
        </w:rPr>
        <w:t>通过外科临床实习，培养学生的责任心，提高实际解决问题、独立工作的能力及应急能力</w:t>
      </w:r>
      <w:r>
        <w:rPr>
          <w:rFonts w:hint="eastAsia"/>
          <w:spacing w:val="-5"/>
          <w:lang w:eastAsia="zh-CN"/>
        </w:rPr>
        <w:t>。</w:t>
      </w:r>
      <w:r>
        <w:rPr>
          <w:spacing w:val="-5"/>
        </w:rPr>
        <w:t>在老师的指导下具备外科护士的岗位胜任力；能运用护理程序对外科病人实施整体护理。</w:t>
      </w:r>
    </w:p>
    <w:p w14:paraId="27D83A25">
      <w:pPr>
        <w:pStyle w:val="2"/>
        <w:keepNext w:val="0"/>
        <w:keepLines w:val="0"/>
        <w:pageBreakBefore w:val="0"/>
        <w:widowControl w:val="0"/>
        <w:kinsoku w:val="0"/>
        <w:wordWrap/>
        <w:overflowPunct/>
        <w:topLinePunct w:val="0"/>
        <w:autoSpaceDE w:val="0"/>
        <w:autoSpaceDN w:val="0"/>
        <w:bidi w:val="0"/>
        <w:adjustRightInd w:val="0"/>
        <w:snapToGrid w:val="0"/>
        <w:spacing w:line="331" w:lineRule="auto"/>
        <w:ind w:right="4" w:firstLine="431"/>
        <w:textAlignment w:val="baseline"/>
      </w:pPr>
      <w:r>
        <w:rPr>
          <w:spacing w:val="-4"/>
        </w:rPr>
        <w:t>（1）掌握实习病区常见外科疾病的临床特点及处理原</w:t>
      </w:r>
      <w:r>
        <w:rPr>
          <w:spacing w:val="-5"/>
        </w:rPr>
        <w:t>则</w:t>
      </w:r>
      <w:r>
        <w:rPr>
          <w:rFonts w:hint="eastAsia"/>
          <w:spacing w:val="-5"/>
          <w:lang w:eastAsia="zh-CN"/>
        </w:rPr>
        <w:t>：</w:t>
      </w:r>
      <w:r>
        <w:rPr>
          <w:spacing w:val="-5"/>
        </w:rPr>
        <w:t>接送手术病人及手术前后的护</w:t>
      </w:r>
      <w:r>
        <w:rPr>
          <w:spacing w:val="-2"/>
        </w:rPr>
        <w:t>理</w:t>
      </w:r>
      <w:r>
        <w:rPr>
          <w:rFonts w:hint="eastAsia"/>
          <w:spacing w:val="-2"/>
          <w:lang w:eastAsia="zh-CN"/>
        </w:rPr>
        <w:t>（</w:t>
      </w:r>
      <w:r>
        <w:rPr>
          <w:spacing w:val="-2"/>
        </w:rPr>
        <w:t>包括术前皮肤准备、胃肠道准备、药物过</w:t>
      </w:r>
      <w:r>
        <w:rPr>
          <w:spacing w:val="-3"/>
        </w:rPr>
        <w:t>敏试验、健康宣教及常用管道的护理、术后并</w:t>
      </w:r>
      <w:r>
        <w:rPr>
          <w:spacing w:val="-2"/>
        </w:rPr>
        <w:t>发症的观察与护理</w:t>
      </w:r>
      <w:r>
        <w:rPr>
          <w:rFonts w:hint="eastAsia"/>
          <w:spacing w:val="-2"/>
          <w:lang w:eastAsia="zh-CN"/>
        </w:rPr>
        <w:t>）</w:t>
      </w:r>
      <w:r>
        <w:rPr>
          <w:spacing w:val="-2"/>
        </w:rPr>
        <w:t>；掌握实习病区常见药物</w:t>
      </w:r>
      <w:r>
        <w:rPr>
          <w:spacing w:val="-3"/>
        </w:rPr>
        <w:t>知识及专科护理操作；掌握外科基础护理过关</w:t>
      </w:r>
      <w:r>
        <w:rPr>
          <w:spacing w:val="1"/>
        </w:rPr>
        <w:t>项目。掌握出入院病人的处理</w:t>
      </w:r>
      <w:r>
        <w:rPr>
          <w:rFonts w:hint="eastAsia"/>
          <w:spacing w:val="1"/>
          <w:lang w:eastAsia="zh-CN"/>
        </w:rPr>
        <w:t>及</w:t>
      </w:r>
      <w:r>
        <w:rPr>
          <w:spacing w:val="1"/>
        </w:rPr>
        <w:t>护理交班报告</w:t>
      </w:r>
      <w:r>
        <w:t>的书写格式、内容等，能够在老师的指导下</w:t>
      </w:r>
      <w:r>
        <w:rPr>
          <w:spacing w:val="-3"/>
        </w:rPr>
        <w:t>进行护理交接班</w:t>
      </w:r>
      <w:r>
        <w:rPr>
          <w:rFonts w:hint="eastAsia"/>
          <w:spacing w:val="-3"/>
          <w:lang w:eastAsia="zh-CN"/>
        </w:rPr>
        <w:t>（</w:t>
      </w:r>
      <w:r>
        <w:rPr>
          <w:spacing w:val="-3"/>
        </w:rPr>
        <w:t>口头和床边交接班</w:t>
      </w:r>
      <w:r>
        <w:rPr>
          <w:rFonts w:hint="eastAsia"/>
          <w:spacing w:val="-3"/>
          <w:lang w:eastAsia="zh-CN"/>
        </w:rPr>
        <w:t>）</w:t>
      </w:r>
    </w:p>
    <w:p w14:paraId="0A03BECD">
      <w:pPr>
        <w:pStyle w:val="2"/>
        <w:spacing w:before="181" w:line="313" w:lineRule="auto"/>
        <w:ind w:left="2" w:right="4" w:firstLine="428"/>
      </w:pPr>
      <w:r>
        <w:rPr>
          <w:spacing w:val="-1"/>
        </w:rPr>
        <w:t>（2）熟悉外科各病区长期、临时、服药、注射、治疗单</w:t>
      </w:r>
      <w:r>
        <w:rPr>
          <w:spacing w:val="-2"/>
        </w:rPr>
        <w:t>等护理文件的应用；熟悉实习</w:t>
      </w:r>
      <w:r>
        <w:rPr>
          <w:spacing w:val="-3"/>
        </w:rPr>
        <w:t>专科常见病的临床特点、处理原则</w:t>
      </w:r>
      <w:r>
        <w:rPr>
          <w:rFonts w:hint="eastAsia"/>
          <w:spacing w:val="-3"/>
          <w:lang w:eastAsia="zh-CN"/>
        </w:rPr>
        <w:t>：</w:t>
      </w:r>
      <w:r>
        <w:rPr>
          <w:spacing w:val="-3"/>
        </w:rPr>
        <w:t>熟悉外科急、危、重症病人病情变化的特点，并能及时发现病情变化，在老师指导下配合抢救。</w:t>
      </w:r>
    </w:p>
    <w:p w14:paraId="37E081B4">
      <w:pPr>
        <w:pStyle w:val="2"/>
        <w:spacing w:before="181" w:line="219" w:lineRule="auto"/>
        <w:ind w:left="410"/>
        <w:outlineLvl w:val="1"/>
        <w:rPr>
          <w:b/>
          <w:bCs/>
          <w:spacing w:val="-10"/>
        </w:rPr>
      </w:pPr>
      <w:r>
        <w:rPr>
          <w:rFonts w:hint="eastAsia"/>
          <w:b/>
          <w:bCs/>
          <w:spacing w:val="-10"/>
          <w:lang w:eastAsia="zh-CN"/>
        </w:rPr>
        <w:t>2.</w:t>
      </w:r>
      <w:r>
        <w:rPr>
          <w:b/>
          <w:bCs/>
          <w:spacing w:val="-10"/>
        </w:rPr>
        <w:t>技术应用目标</w:t>
      </w:r>
    </w:p>
    <w:p w14:paraId="3EE1EA6A">
      <w:pPr>
        <w:pStyle w:val="2"/>
        <w:spacing w:before="181" w:line="219" w:lineRule="auto"/>
        <w:ind w:left="410"/>
        <w:outlineLvl w:val="1"/>
      </w:pPr>
      <w:r>
        <w:rPr>
          <w:spacing w:val="-2"/>
        </w:rPr>
        <w:t>在老师的指导下，能独立完成下列相应专科护理</w:t>
      </w:r>
      <w:r>
        <w:rPr>
          <w:spacing w:val="-3"/>
        </w:rPr>
        <w:t>及专科操作：</w:t>
      </w:r>
    </w:p>
    <w:p w14:paraId="61B22EC7">
      <w:pPr>
        <w:pStyle w:val="2"/>
        <w:spacing w:before="180" w:line="289" w:lineRule="auto"/>
        <w:ind w:left="3" w:right="80" w:firstLine="427"/>
      </w:pPr>
      <w:r>
        <w:rPr>
          <w:spacing w:val="-1"/>
        </w:rPr>
        <w:t>（1）外科通用：①术前皮肤准备；②术前胃肠道准备；</w:t>
      </w:r>
      <w:r>
        <w:rPr>
          <w:spacing w:val="-2"/>
        </w:rPr>
        <w:t>③术前呼吸道准备；④麻醉术后病人的护理；⑤术后各专科引流管道的护理；⑥各</w:t>
      </w:r>
      <w:r>
        <w:rPr>
          <w:spacing w:val="-3"/>
        </w:rPr>
        <w:t>类造影检查的护理。</w:t>
      </w:r>
    </w:p>
    <w:p w14:paraId="6A03D9FF">
      <w:pPr>
        <w:pStyle w:val="2"/>
        <w:spacing w:before="182" w:line="289" w:lineRule="auto"/>
        <w:ind w:right="136" w:firstLine="431"/>
      </w:pPr>
      <w:r>
        <w:rPr>
          <w:spacing w:val="-3"/>
        </w:rPr>
        <w:t>（2）普通外科：①外科全胃肠外营养的护理；②人工肛门的护理；③肾肠减压护理；</w:t>
      </w:r>
      <w:r>
        <w:rPr>
          <w:spacing w:val="-6"/>
        </w:rPr>
        <w:t>④包扎法。</w:t>
      </w:r>
    </w:p>
    <w:p w14:paraId="36FA231C">
      <w:pPr>
        <w:pStyle w:val="2"/>
        <w:spacing w:before="185" w:line="217" w:lineRule="auto"/>
        <w:ind w:left="431"/>
      </w:pPr>
      <w:r>
        <w:rPr>
          <w:spacing w:val="-3"/>
        </w:rPr>
        <w:t>（3）骨科：①石膏和夹板固定病人的护理；②牵引病人的护理。</w:t>
      </w:r>
    </w:p>
    <w:p w14:paraId="791E14A5">
      <w:pPr>
        <w:pStyle w:val="2"/>
        <w:spacing w:before="183" w:line="217" w:lineRule="auto"/>
        <w:ind w:left="431"/>
      </w:pPr>
      <w:r>
        <w:rPr>
          <w:spacing w:val="-3"/>
        </w:rPr>
        <w:t>（4）心胸外科：①胸外科手术后健康指导；②呼吸功能锻炼指导。</w:t>
      </w:r>
    </w:p>
    <w:p w14:paraId="0CD5B481">
      <w:pPr>
        <w:pStyle w:val="2"/>
        <w:spacing w:before="186" w:line="217" w:lineRule="auto"/>
        <w:ind w:left="431"/>
      </w:pPr>
      <w:r>
        <w:rPr>
          <w:spacing w:val="-3"/>
        </w:rPr>
        <w:t>（5）泌尿外科：①膀胱灌注的护理；②膀胱冲洗操作与护理。</w:t>
      </w:r>
    </w:p>
    <w:p w14:paraId="1A49E5D8">
      <w:pPr>
        <w:pStyle w:val="2"/>
        <w:spacing w:before="183" w:line="217" w:lineRule="auto"/>
        <w:ind w:left="431"/>
      </w:pPr>
      <w:r>
        <w:rPr>
          <w:spacing w:val="-3"/>
        </w:rPr>
        <w:t>（6）颅脑外科：①格拉斯评分的应用；②气管切开的护理。</w:t>
      </w:r>
    </w:p>
    <w:p w14:paraId="3D6FAB1A">
      <w:pPr>
        <w:pStyle w:val="2"/>
        <w:spacing w:before="183" w:line="219" w:lineRule="auto"/>
        <w:ind w:left="409"/>
        <w:outlineLvl w:val="0"/>
      </w:pPr>
      <w:r>
        <w:rPr>
          <w:b/>
          <w:bCs/>
          <w:spacing w:val="-15"/>
        </w:rPr>
        <w:t>（四）儿科</w:t>
      </w:r>
    </w:p>
    <w:p w14:paraId="320D65B0">
      <w:pPr>
        <w:pStyle w:val="2"/>
        <w:spacing w:before="184" w:line="220" w:lineRule="auto"/>
        <w:ind w:left="418"/>
        <w:outlineLvl w:val="1"/>
      </w:pPr>
      <w:r>
        <w:rPr>
          <w:rFonts w:hint="eastAsia"/>
          <w:b/>
          <w:bCs/>
          <w:spacing w:val="-14"/>
          <w:lang w:eastAsia="zh-CN"/>
        </w:rPr>
        <w:t>1.</w:t>
      </w:r>
      <w:r>
        <w:rPr>
          <w:b/>
          <w:bCs/>
          <w:spacing w:val="-14"/>
        </w:rPr>
        <w:t>专业实习目标</w:t>
      </w:r>
    </w:p>
    <w:p w14:paraId="6FFE4B8E">
      <w:pPr>
        <w:pStyle w:val="2"/>
        <w:spacing w:before="181" w:line="324" w:lineRule="auto"/>
        <w:ind w:right="18" w:firstLine="430"/>
      </w:pPr>
      <w:r>
        <w:rPr>
          <w:spacing w:val="-6"/>
        </w:rPr>
        <w:t>（1）掌握新生儿、儿童常见疾病的护理评估、护理诊断及护理措施、健康教育等知识，能够针对常见疾病的患儿实施全面的护理。（新生儿败血症、营养不良、维生素D缺乏性佝</w:t>
      </w:r>
      <w:r>
        <w:rPr>
          <w:spacing w:val="-5"/>
        </w:rPr>
        <w:t>偻病、婴幼儿腹泻、支气管肺炎，急性心力衰竭</w:t>
      </w:r>
      <w:r>
        <w:rPr>
          <w:spacing w:val="-6"/>
        </w:rPr>
        <w:t>、营养性贫血、急性肾炎、肾病综合征、小</w:t>
      </w:r>
      <w:r>
        <w:rPr>
          <w:spacing w:val="-16"/>
        </w:rPr>
        <w:t>儿结核</w:t>
      </w:r>
      <w:r>
        <w:rPr>
          <w:rFonts w:hint="eastAsia"/>
          <w:spacing w:val="-16"/>
          <w:lang w:eastAsia="zh-CN"/>
        </w:rPr>
        <w:t>病</w:t>
      </w:r>
      <w:r>
        <w:rPr>
          <w:spacing w:val="-16"/>
        </w:rPr>
        <w:t>等）。</w:t>
      </w:r>
    </w:p>
    <w:p w14:paraId="3D9D6BC1">
      <w:pPr>
        <w:pStyle w:val="2"/>
        <w:spacing w:before="183" w:line="324" w:lineRule="auto"/>
        <w:ind w:left="1" w:right="77" w:firstLine="429"/>
      </w:pPr>
      <w:r>
        <w:rPr>
          <w:spacing w:val="-1"/>
        </w:rPr>
        <w:t>（2）掌握小儿病情的观察方法，初步掌握儿科护理病历书写</w:t>
      </w:r>
      <w:r>
        <w:rPr>
          <w:spacing w:val="-2"/>
        </w:rPr>
        <w:t>、各种表格及病情记录，</w:t>
      </w:r>
      <w:r>
        <w:rPr>
          <w:spacing w:val="-3"/>
        </w:rPr>
        <w:t>小儿体重公式运用；掌握儿科常用药物的剂量、作用和副作用；掌握儿科基础护理和各种</w:t>
      </w:r>
      <w:r>
        <w:rPr>
          <w:spacing w:val="1"/>
        </w:rPr>
        <w:t>常见疾病的护理操作，掌握常见急、危、重症</w:t>
      </w:r>
      <w:r>
        <w:t>的急救技术及护理措施。能熟练配置各种液</w:t>
      </w:r>
      <w:r>
        <w:rPr>
          <w:spacing w:val="-2"/>
        </w:rPr>
        <w:t>体；合理安排补液顺序及应用抗生素的顺序，正</w:t>
      </w:r>
      <w:r>
        <w:rPr>
          <w:spacing w:val="-3"/>
        </w:rPr>
        <w:t>确调整输液速度。</w:t>
      </w:r>
    </w:p>
    <w:p w14:paraId="460570CA">
      <w:pPr>
        <w:pStyle w:val="2"/>
        <w:spacing w:before="182" w:line="219" w:lineRule="auto"/>
        <w:ind w:left="431"/>
      </w:pPr>
      <w:r>
        <w:rPr>
          <w:spacing w:val="-3"/>
        </w:rPr>
        <w:t>（3）熟悉儿科病房的护理管理及儿科常见疾病健康教育计划的制订。</w:t>
      </w:r>
    </w:p>
    <w:p w14:paraId="1C9F42D2">
      <w:pPr>
        <w:pStyle w:val="2"/>
        <w:spacing w:before="181" w:line="219" w:lineRule="auto"/>
        <w:ind w:left="426"/>
        <w:rPr>
          <w:spacing w:val="-3"/>
        </w:rPr>
      </w:pPr>
      <w:r>
        <w:rPr>
          <w:spacing w:val="-5"/>
        </w:rPr>
        <w:t>（4）识别儿科常见疾病的典型症状、体征。</w:t>
      </w:r>
    </w:p>
    <w:p w14:paraId="6F44CFE3">
      <w:pPr>
        <w:pStyle w:val="2"/>
        <w:spacing w:before="183" w:line="219" w:lineRule="auto"/>
        <w:ind w:left="431"/>
      </w:pPr>
      <w:r>
        <w:rPr>
          <w:spacing w:val="-3"/>
        </w:rPr>
        <w:t>（5）了解小儿科各系统解剖生理特点和本科护理新进展。</w:t>
      </w:r>
    </w:p>
    <w:p w14:paraId="7556FFAF">
      <w:pPr>
        <w:pStyle w:val="2"/>
        <w:spacing w:before="185" w:line="219" w:lineRule="auto"/>
        <w:ind w:left="410"/>
        <w:outlineLvl w:val="1"/>
      </w:pPr>
      <w:r>
        <w:rPr>
          <w:rFonts w:hint="eastAsia"/>
          <w:b/>
          <w:bCs/>
          <w:spacing w:val="-10"/>
          <w:lang w:eastAsia="zh-CN"/>
        </w:rPr>
        <w:t>2.</w:t>
      </w:r>
      <w:r>
        <w:rPr>
          <w:b/>
          <w:bCs/>
          <w:spacing w:val="-10"/>
        </w:rPr>
        <w:t>技术应用目标</w:t>
      </w:r>
    </w:p>
    <w:p w14:paraId="7D4F1A9C">
      <w:pPr>
        <w:pStyle w:val="2"/>
        <w:spacing w:before="179" w:line="290" w:lineRule="auto"/>
        <w:ind w:left="2" w:firstLine="428"/>
      </w:pPr>
      <w:r>
        <w:rPr>
          <w:spacing w:val="-5"/>
        </w:rPr>
        <w:t>（1）能够进行新生儿尿布更换、新生儿口腔护理、</w:t>
      </w:r>
      <w:r>
        <w:rPr>
          <w:spacing w:val="-6"/>
        </w:rPr>
        <w:t>新生儿人工喂养；新生儿脐部护理、</w:t>
      </w:r>
      <w:r>
        <w:rPr>
          <w:spacing w:val="-2"/>
        </w:rPr>
        <w:t>新生儿臀部护理、沐浴、抚触、配奶、喂奶、</w:t>
      </w:r>
      <w:r>
        <w:rPr>
          <w:spacing w:val="-3"/>
        </w:rPr>
        <w:t>臀红护理法等操作。</w:t>
      </w:r>
    </w:p>
    <w:p w14:paraId="6EFE1301">
      <w:pPr>
        <w:pStyle w:val="2"/>
        <w:spacing w:before="180" w:line="219" w:lineRule="auto"/>
        <w:ind w:left="426"/>
      </w:pPr>
      <w:r>
        <w:rPr>
          <w:spacing w:val="-5"/>
        </w:rPr>
        <w:t>（2）学会暖箱的使用方法和蓝光疗法。</w:t>
      </w:r>
    </w:p>
    <w:p w14:paraId="1EA8DD2D">
      <w:pPr>
        <w:pStyle w:val="2"/>
        <w:spacing w:before="183" w:line="289" w:lineRule="auto"/>
        <w:ind w:left="1" w:right="80" w:firstLine="429"/>
      </w:pPr>
      <w:r>
        <w:rPr>
          <w:spacing w:val="-1"/>
        </w:rPr>
        <w:t>（3）学会患儿给药计算方法及护理；各年龄小儿体格测</w:t>
      </w:r>
      <w:r>
        <w:rPr>
          <w:spacing w:val="-2"/>
        </w:rPr>
        <w:t>量和体格发育的评估，如小儿</w:t>
      </w:r>
      <w:r>
        <w:rPr>
          <w:spacing w:val="-3"/>
        </w:rPr>
        <w:t>体重、身高、头围、胸围的测量。</w:t>
      </w:r>
    </w:p>
    <w:p w14:paraId="1521038E">
      <w:pPr>
        <w:pStyle w:val="2"/>
        <w:spacing w:before="182" w:line="289" w:lineRule="auto"/>
        <w:ind w:right="80" w:firstLine="430"/>
      </w:pPr>
      <w:r>
        <w:rPr>
          <w:spacing w:val="-1"/>
        </w:rPr>
        <w:t>（4）能够熟练进行儿科一般护理操作、治疗操作和特殊</w:t>
      </w:r>
      <w:r>
        <w:rPr>
          <w:spacing w:val="-2"/>
        </w:rPr>
        <w:t>技术操作。如小儿头皮针静脉输液法、婴幼儿灌肠法、各种常用注射法的操作程序、体温脉</w:t>
      </w:r>
      <w:r>
        <w:rPr>
          <w:spacing w:val="-3"/>
        </w:rPr>
        <w:t>搏呼吸测量、</w:t>
      </w:r>
    </w:p>
    <w:p w14:paraId="51B515B8">
      <w:pPr>
        <w:pStyle w:val="2"/>
        <w:spacing w:before="184" w:line="359" w:lineRule="auto"/>
        <w:ind w:left="7" w:right="77" w:firstLine="421"/>
      </w:pPr>
      <w:r>
        <w:rPr>
          <w:spacing w:val="-1"/>
        </w:rPr>
        <w:t>暖箱的使用方法和蓝光疗法、小儿身体约束法、超声雾化吸入疗法</w:t>
      </w:r>
      <w:r>
        <w:rPr>
          <w:spacing w:val="-2"/>
        </w:rPr>
        <w:t>；吸氧疗法（鼻导</w:t>
      </w:r>
      <w:r>
        <w:rPr>
          <w:spacing w:val="-15"/>
        </w:rPr>
        <w:t>管、头罩、面罩）。</w:t>
      </w:r>
    </w:p>
    <w:p w14:paraId="057742C0">
      <w:pPr>
        <w:pStyle w:val="2"/>
        <w:spacing w:line="219" w:lineRule="auto"/>
        <w:ind w:left="431"/>
      </w:pPr>
      <w:r>
        <w:rPr>
          <w:spacing w:val="-3"/>
        </w:rPr>
        <w:t>（5）具有和儿童及其家属进行有效沟通的能力。</w:t>
      </w:r>
    </w:p>
    <w:p w14:paraId="678C34A0">
      <w:pPr>
        <w:pStyle w:val="2"/>
        <w:spacing w:before="180" w:line="360" w:lineRule="auto"/>
        <w:ind w:left="411"/>
        <w:outlineLvl w:val="0"/>
      </w:pPr>
      <w:r>
        <w:rPr>
          <w:b/>
          <w:bCs/>
          <w:spacing w:val="-14"/>
        </w:rPr>
        <w:t>（五）妇产科</w:t>
      </w:r>
    </w:p>
    <w:p w14:paraId="409FD47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21"/>
        <w:textAlignment w:val="baseline"/>
        <w:outlineLvl w:val="1"/>
      </w:pPr>
      <w:r>
        <w:rPr>
          <w:rFonts w:hint="eastAsia"/>
          <w:b/>
          <w:bCs/>
          <w:spacing w:val="-12"/>
          <w:lang w:eastAsia="zh-CN"/>
        </w:rPr>
        <w:t>1.</w:t>
      </w:r>
      <w:r>
        <w:rPr>
          <w:b/>
          <w:bCs/>
          <w:spacing w:val="-12"/>
        </w:rPr>
        <w:t>妇科专业实习目标</w:t>
      </w:r>
    </w:p>
    <w:p w14:paraId="3C8799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30"/>
        <w:textAlignment w:val="baseline"/>
      </w:pPr>
      <w:r>
        <w:rPr>
          <w:spacing w:val="-3"/>
        </w:rPr>
        <w:t>（1）掌握妇科常见病、多发病的临床护理常规及健康教育。</w:t>
      </w:r>
    </w:p>
    <w:p w14:paraId="7DD982A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 w:right="51" w:firstLine="428"/>
        <w:textAlignment w:val="baseline"/>
      </w:pPr>
      <w:r>
        <w:rPr>
          <w:spacing w:val="-2"/>
        </w:rPr>
        <w:t>（2）熟悉女性生殖系统的结构和生理功能；妇科常见病</w:t>
      </w:r>
      <w:r>
        <w:rPr>
          <w:spacing w:val="-3"/>
        </w:rPr>
        <w:t>、多发病的病因、临床表现、</w:t>
      </w:r>
      <w:r>
        <w:rPr>
          <w:spacing w:val="-5"/>
        </w:rPr>
        <w:t>诊断及处理原则。</w:t>
      </w:r>
    </w:p>
    <w:p w14:paraId="7414C6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30"/>
        <w:textAlignment w:val="baseline"/>
      </w:pPr>
      <w:r>
        <w:rPr>
          <w:spacing w:val="-3"/>
        </w:rPr>
        <w:t>（3）了解妇科各病区的管理制度；常见病、多发病的发病机制、实验室检查。</w:t>
      </w:r>
    </w:p>
    <w:p w14:paraId="05DC748A">
      <w:pPr>
        <w:pStyle w:val="2"/>
        <w:keepNext w:val="0"/>
        <w:keepLines w:val="0"/>
        <w:pageBreakBefore w:val="0"/>
        <w:widowControl/>
        <w:kinsoku w:val="0"/>
        <w:wordWrap/>
        <w:overflowPunct/>
        <w:topLinePunct w:val="0"/>
        <w:autoSpaceDE w:val="0"/>
        <w:autoSpaceDN w:val="0"/>
        <w:bidi w:val="0"/>
        <w:adjustRightInd w:val="0"/>
        <w:snapToGrid w:val="0"/>
        <w:spacing w:line="219" w:lineRule="auto"/>
        <w:ind w:left="414"/>
        <w:textAlignment w:val="baseline"/>
        <w:outlineLvl w:val="1"/>
      </w:pPr>
      <w:r>
        <w:rPr>
          <w:rFonts w:hint="eastAsia"/>
          <w:b/>
          <w:bCs/>
          <w:spacing w:val="-8"/>
          <w:lang w:eastAsia="zh-CN"/>
        </w:rPr>
        <w:t>2.</w:t>
      </w:r>
      <w:r>
        <w:rPr>
          <w:b/>
          <w:bCs/>
          <w:spacing w:val="-8"/>
        </w:rPr>
        <w:t>妇科技术应用目标</w:t>
      </w:r>
    </w:p>
    <w:p w14:paraId="2C1AD6B6">
      <w:pPr>
        <w:pStyle w:val="2"/>
        <w:spacing w:before="181" w:line="359" w:lineRule="auto"/>
        <w:ind w:right="14" w:firstLine="425"/>
      </w:pPr>
      <w:r>
        <w:rPr>
          <w:spacing w:val="-6"/>
        </w:rPr>
        <w:t>（1）能够配合医生进行妇科检查并记录。能够正确</w:t>
      </w:r>
      <w:r>
        <w:rPr>
          <w:spacing w:val="-7"/>
        </w:rPr>
        <w:t>评估女性生殖系统炎症、生殖系统</w:t>
      </w:r>
      <w:r>
        <w:rPr>
          <w:spacing w:val="-1"/>
        </w:rPr>
        <w:t>肿瘤、功能失调性子宫出血、滋养细胞疾病、闭经等疾病病人</w:t>
      </w:r>
      <w:r>
        <w:rPr>
          <w:spacing w:val="-2"/>
        </w:rPr>
        <w:t>的病情，并参与</w:t>
      </w:r>
    </w:p>
    <w:p w14:paraId="4A912E25">
      <w:pPr>
        <w:pStyle w:val="2"/>
        <w:spacing w:before="1" w:line="217" w:lineRule="auto"/>
        <w:ind w:left="419"/>
      </w:pPr>
      <w:r>
        <w:rPr>
          <w:spacing w:val="-3"/>
        </w:rPr>
        <w:t>这些疾病病人护理计划的</w:t>
      </w:r>
      <w:r>
        <w:rPr>
          <w:rFonts w:hint="eastAsia"/>
          <w:spacing w:val="-3"/>
          <w:lang w:eastAsia="zh-CN"/>
        </w:rPr>
        <w:t>制定</w:t>
      </w:r>
      <w:r>
        <w:rPr>
          <w:spacing w:val="-3"/>
        </w:rPr>
        <w:t>、实施、围手术期护理评价。</w:t>
      </w:r>
    </w:p>
    <w:p w14:paraId="173A9DB9">
      <w:pPr>
        <w:pStyle w:val="2"/>
        <w:spacing w:before="182" w:line="290" w:lineRule="auto"/>
        <w:ind w:left="2" w:right="12" w:firstLine="427"/>
      </w:pPr>
      <w:r>
        <w:rPr>
          <w:spacing w:val="-1"/>
        </w:rPr>
        <w:t>（2）能够正确进行妇科腹部手术、会阴部手术的围手术期护</w:t>
      </w:r>
      <w:r>
        <w:rPr>
          <w:spacing w:val="-2"/>
        </w:rPr>
        <w:t>理，宫腔手术、腹腔镜手</w:t>
      </w:r>
      <w:r>
        <w:rPr>
          <w:spacing w:val="-5"/>
        </w:rPr>
        <w:t>术的围手术期护理。</w:t>
      </w:r>
    </w:p>
    <w:p w14:paraId="3B0CC9D2">
      <w:pPr>
        <w:pStyle w:val="2"/>
        <w:spacing w:before="182" w:line="289" w:lineRule="auto"/>
        <w:ind w:right="14" w:firstLine="424"/>
      </w:pPr>
      <w:r>
        <w:rPr>
          <w:spacing w:val="-7"/>
        </w:rPr>
        <w:t>（3）能够在带教老师的指导下，配合医生进行妇科急腹症</w:t>
      </w:r>
      <w:r>
        <w:rPr>
          <w:spacing w:val="-8"/>
        </w:rPr>
        <w:t>（异位妊娠、黄体破裂、卵巢</w:t>
      </w:r>
      <w:r>
        <w:rPr>
          <w:spacing w:val="-5"/>
        </w:rPr>
        <w:t>囊肿扭转等）的抢救工作，了解抢救流程。</w:t>
      </w:r>
    </w:p>
    <w:p w14:paraId="17169865">
      <w:pPr>
        <w:pStyle w:val="2"/>
        <w:spacing w:before="182" w:line="219" w:lineRule="auto"/>
        <w:ind w:left="430"/>
      </w:pPr>
      <w:r>
        <w:rPr>
          <w:spacing w:val="-3"/>
        </w:rPr>
        <w:t>（4）学会会阴擦洗/冲洗、阴道或宫颈上药、坐浴、会阴部湿热敷等护理操作。</w:t>
      </w:r>
    </w:p>
    <w:p w14:paraId="76156A42">
      <w:pPr>
        <w:pStyle w:val="2"/>
        <w:spacing w:before="181" w:line="219" w:lineRule="auto"/>
        <w:ind w:left="411"/>
        <w:outlineLvl w:val="1"/>
      </w:pPr>
      <w:r>
        <w:rPr>
          <w:rFonts w:hint="eastAsia"/>
          <w:b/>
          <w:bCs/>
          <w:spacing w:val="-10"/>
          <w:lang w:eastAsia="zh-CN"/>
        </w:rPr>
        <w:t>3.</w:t>
      </w:r>
      <w:r>
        <w:rPr>
          <w:b/>
          <w:bCs/>
          <w:spacing w:val="-10"/>
        </w:rPr>
        <w:t>产科专业实习目标</w:t>
      </w:r>
    </w:p>
    <w:p w14:paraId="6A28A0B7">
      <w:pPr>
        <w:pStyle w:val="2"/>
        <w:spacing w:before="183" w:line="290" w:lineRule="auto"/>
        <w:ind w:right="9" w:firstLine="425"/>
      </w:pPr>
      <w:r>
        <w:rPr>
          <w:spacing w:val="-7"/>
        </w:rPr>
        <w:t>（1）掌握产科护理中新的护理仪器的使用和新的护理操作技术。掌</w:t>
      </w:r>
      <w:r>
        <w:rPr>
          <w:spacing w:val="-8"/>
        </w:rPr>
        <w:t>握会阴备皮、留置导</w:t>
      </w:r>
      <w:r>
        <w:rPr>
          <w:spacing w:val="-4"/>
        </w:rPr>
        <w:t>尿、外阴冲洗、阴道冲洗等技术的操作要点及注意事项。</w:t>
      </w:r>
    </w:p>
    <w:p w14:paraId="2778304D">
      <w:pPr>
        <w:pStyle w:val="2"/>
        <w:spacing w:before="182" w:line="312" w:lineRule="auto"/>
        <w:ind w:right="16" w:firstLine="430"/>
      </w:pPr>
      <w:r>
        <w:rPr>
          <w:spacing w:val="-1"/>
        </w:rPr>
        <w:t>（2）熟悉正常妊娠期保健、分娩处理、产褥期保</w:t>
      </w:r>
      <w:r>
        <w:rPr>
          <w:spacing w:val="-2"/>
        </w:rPr>
        <w:t>健和新生儿护理及优生优育内容和措</w:t>
      </w:r>
      <w:r>
        <w:t>施，初步掌握妇产科常见病诊断、治疗、预防原则和病历书写，病情观察和记录方法。熟</w:t>
      </w:r>
      <w:r>
        <w:rPr>
          <w:spacing w:val="-2"/>
        </w:rPr>
        <w:t>悉围产期护理保健。熟悉产科温馨病房的管理内容和措施及分娩前、后的健康教育。</w:t>
      </w:r>
    </w:p>
    <w:p w14:paraId="78D25CC5">
      <w:pPr>
        <w:pStyle w:val="2"/>
        <w:spacing w:before="181" w:line="219" w:lineRule="auto"/>
        <w:outlineLvl w:val="1"/>
        <w:rPr>
          <w:b/>
          <w:bCs/>
          <w:spacing w:val="-8"/>
        </w:rPr>
      </w:pPr>
    </w:p>
    <w:p w14:paraId="21FC9244">
      <w:pPr>
        <w:pStyle w:val="2"/>
        <w:spacing w:before="181" w:line="219" w:lineRule="auto"/>
        <w:ind w:left="410"/>
        <w:outlineLvl w:val="1"/>
      </w:pPr>
      <w:r>
        <w:rPr>
          <w:rFonts w:hint="eastAsia"/>
          <w:b/>
          <w:bCs/>
          <w:spacing w:val="-8"/>
          <w:lang w:eastAsia="zh-CN"/>
        </w:rPr>
        <w:t>4.</w:t>
      </w:r>
      <w:r>
        <w:rPr>
          <w:b/>
          <w:bCs/>
          <w:spacing w:val="-8"/>
        </w:rPr>
        <w:t>产科技术应用目标</w:t>
      </w:r>
    </w:p>
    <w:p w14:paraId="48ED8AAD">
      <w:pPr>
        <w:pStyle w:val="2"/>
        <w:spacing w:before="183" w:line="290" w:lineRule="auto"/>
        <w:ind w:right="12" w:firstLine="430"/>
      </w:pPr>
      <w:r>
        <w:rPr>
          <w:spacing w:val="-1"/>
        </w:rPr>
        <w:t>（1）能够正确实施腹部四步触诊、胎心、胎方位、骨盆测量</w:t>
      </w:r>
      <w:r>
        <w:rPr>
          <w:spacing w:val="-2"/>
        </w:rPr>
        <w:t>等检查方法，并能观察产</w:t>
      </w:r>
      <w:r>
        <w:rPr>
          <w:spacing w:val="-5"/>
        </w:rPr>
        <w:t>程进展，参与记录产程。</w:t>
      </w:r>
    </w:p>
    <w:p w14:paraId="06BAA8F0">
      <w:pPr>
        <w:pStyle w:val="2"/>
        <w:spacing w:before="180" w:line="219" w:lineRule="auto"/>
        <w:ind w:left="430"/>
        <w:rPr>
          <w:rFonts w:hint="eastAsia" w:eastAsia="宋体"/>
          <w:lang w:eastAsia="zh-CN"/>
        </w:rPr>
      </w:pPr>
      <w:r>
        <w:rPr>
          <w:spacing w:val="-1"/>
        </w:rPr>
        <w:t>（2）能够正确实施第二、三产程护理，新生儿处理及分娩后</w:t>
      </w:r>
      <w:r>
        <w:rPr>
          <w:spacing w:val="-2"/>
        </w:rPr>
        <w:t>2小时内的护理</w:t>
      </w:r>
      <w:r>
        <w:rPr>
          <w:rFonts w:hint="eastAsia"/>
          <w:spacing w:val="-2"/>
          <w:lang w:eastAsia="zh-CN"/>
        </w:rPr>
        <w:t>。</w:t>
      </w:r>
    </w:p>
    <w:p w14:paraId="25062BEA">
      <w:pPr>
        <w:pStyle w:val="2"/>
        <w:spacing w:before="183" w:line="312" w:lineRule="auto"/>
        <w:ind w:left="1" w:right="9" w:firstLine="423"/>
      </w:pPr>
      <w:r>
        <w:rPr>
          <w:spacing w:val="-1"/>
        </w:rPr>
        <w:t>（3）能够正确评估早产、胎膜早破、妊娠高血压综合征、前</w:t>
      </w:r>
      <w:r>
        <w:rPr>
          <w:spacing w:val="-2"/>
        </w:rPr>
        <w:t>置胎盘、产后出血、妊娠合并高血糖病、妊娠合并心脏病等疾病病情，并参</w:t>
      </w:r>
      <w:r>
        <w:rPr>
          <w:spacing w:val="-3"/>
        </w:rPr>
        <w:t>与这些疾病病人护理计划的制订、实施</w:t>
      </w:r>
      <w:r>
        <w:rPr>
          <w:spacing w:val="-6"/>
        </w:rPr>
        <w:t>和评估。</w:t>
      </w:r>
    </w:p>
    <w:p w14:paraId="6F827A8A">
      <w:pPr>
        <w:pStyle w:val="2"/>
        <w:spacing w:before="182" w:line="290" w:lineRule="auto"/>
        <w:ind w:left="13" w:right="14" w:firstLine="412"/>
      </w:pPr>
      <w:r>
        <w:rPr>
          <w:spacing w:val="-7"/>
        </w:rPr>
        <w:t>（4）能够在带教老师指导下配合医生进行产科急症（急性</w:t>
      </w:r>
      <w:r>
        <w:rPr>
          <w:spacing w:val="-8"/>
        </w:rPr>
        <w:t>胎儿宫内窘迫、子痫、先兆子</w:t>
      </w:r>
      <w:r>
        <w:rPr>
          <w:spacing w:val="-3"/>
        </w:rPr>
        <w:t>宫破裂、胎盘早剥等）的抢救工作，了解抢救流程。</w:t>
      </w:r>
    </w:p>
    <w:p w14:paraId="471ECE5F">
      <w:pPr>
        <w:pStyle w:val="2"/>
        <w:spacing w:before="180" w:line="218" w:lineRule="auto"/>
        <w:ind w:left="430"/>
      </w:pPr>
      <w:r>
        <w:rPr>
          <w:spacing w:val="-3"/>
        </w:rPr>
        <w:t>（5）能够正确评估产褥期母体变化，指导产妇科学顺利度过产褥期。</w:t>
      </w:r>
    </w:p>
    <w:p w14:paraId="33734D03">
      <w:pPr>
        <w:pStyle w:val="2"/>
        <w:spacing w:before="185" w:line="219" w:lineRule="auto"/>
        <w:ind w:left="430"/>
      </w:pPr>
      <w:r>
        <w:rPr>
          <w:spacing w:val="-3"/>
        </w:rPr>
        <w:t>（6）能够对人工流产、上环及刮宫术，术后患者实施整体护理措施。</w:t>
      </w:r>
    </w:p>
    <w:p w14:paraId="636A4071">
      <w:pPr>
        <w:pStyle w:val="2"/>
        <w:spacing w:before="181" w:line="290" w:lineRule="auto"/>
        <w:ind w:firstLine="429"/>
      </w:pPr>
      <w:r>
        <w:rPr>
          <w:spacing w:val="-1"/>
        </w:rPr>
        <w:t>（7）能够正确实施新生儿护理，进行新生儿沐浴，指导母乳喂养，进行新生儿预防接</w:t>
      </w:r>
      <w:r>
        <w:rPr>
          <w:spacing w:val="-5"/>
        </w:rPr>
        <w:t>种。</w:t>
      </w:r>
    </w:p>
    <w:p w14:paraId="0644281F">
      <w:pPr>
        <w:pStyle w:val="2"/>
        <w:spacing w:before="180" w:line="360" w:lineRule="auto"/>
        <w:ind w:left="430"/>
      </w:pPr>
      <w:r>
        <w:rPr>
          <w:spacing w:val="-1"/>
        </w:rPr>
        <w:t>（8）在带教老师指导下，全程参与2-3个接生儿的分娩过程。</w:t>
      </w:r>
    </w:p>
    <w:p w14:paraId="3D76498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10"/>
        <w:textAlignment w:val="baseline"/>
        <w:outlineLvl w:val="0"/>
      </w:pPr>
      <w:r>
        <w:rPr>
          <w:b/>
          <w:bCs/>
          <w:spacing w:val="-14"/>
        </w:rPr>
        <w:t>（六）手术室</w:t>
      </w:r>
    </w:p>
    <w:p w14:paraId="793AED93">
      <w:pPr>
        <w:pStyle w:val="2"/>
        <w:keepNext w:val="0"/>
        <w:keepLines w:val="0"/>
        <w:pageBreakBefore w:val="0"/>
        <w:widowControl/>
        <w:kinsoku w:val="0"/>
        <w:wordWrap/>
        <w:overflowPunct/>
        <w:topLinePunct w:val="0"/>
        <w:autoSpaceDE w:val="0"/>
        <w:autoSpaceDN w:val="0"/>
        <w:bidi w:val="0"/>
        <w:adjustRightInd w:val="0"/>
        <w:snapToGrid w:val="0"/>
        <w:spacing w:line="220" w:lineRule="auto"/>
        <w:ind w:left="417"/>
        <w:textAlignment w:val="baseline"/>
        <w:outlineLvl w:val="1"/>
      </w:pPr>
      <w:r>
        <w:rPr>
          <w:rFonts w:hint="eastAsia"/>
          <w:b/>
          <w:bCs/>
          <w:spacing w:val="-14"/>
          <w:lang w:eastAsia="zh-CN"/>
        </w:rPr>
        <w:t>1.</w:t>
      </w:r>
      <w:r>
        <w:rPr>
          <w:b/>
          <w:bCs/>
          <w:spacing w:val="-14"/>
        </w:rPr>
        <w:t>专业实习目标</w:t>
      </w:r>
    </w:p>
    <w:p w14:paraId="0518D931">
      <w:pPr>
        <w:pStyle w:val="2"/>
        <w:keepNext w:val="0"/>
        <w:keepLines w:val="0"/>
        <w:pageBreakBefore w:val="0"/>
        <w:widowControl/>
        <w:kinsoku w:val="0"/>
        <w:wordWrap/>
        <w:overflowPunct/>
        <w:topLinePunct w:val="0"/>
        <w:autoSpaceDE w:val="0"/>
        <w:autoSpaceDN w:val="0"/>
        <w:bidi w:val="0"/>
        <w:adjustRightInd w:val="0"/>
        <w:snapToGrid w:val="0"/>
        <w:spacing w:line="324" w:lineRule="auto"/>
        <w:ind w:right="4" w:firstLine="430"/>
        <w:textAlignment w:val="baseline"/>
      </w:pPr>
      <w:r>
        <w:rPr>
          <w:spacing w:val="-2"/>
        </w:rPr>
        <w:t>（1）掌握常用器械名称、使用及保养方法；缝针、缝线的型号及用途；示教无菌手术</w:t>
      </w:r>
      <w:r>
        <w:rPr>
          <w:spacing w:val="7"/>
        </w:rPr>
        <w:t>衣、手套的穿戴、手和臂刷洗消毒的方法及范围，讲述传递各种器</w:t>
      </w:r>
      <w:r>
        <w:rPr>
          <w:spacing w:val="6"/>
        </w:rPr>
        <w:t>械的正确姿势。掌握</w:t>
      </w:r>
      <w:r>
        <w:rPr>
          <w:spacing w:val="1"/>
        </w:rPr>
        <w:t>手术前皮肤消毒范围及方法，无菌器械桌的</w:t>
      </w:r>
      <w:r>
        <w:t>准备、无菌器械台的整理与摆放。掌握清洗器</w:t>
      </w:r>
      <w:r>
        <w:rPr>
          <w:spacing w:val="-3"/>
        </w:rPr>
        <w:t>械的方法、原则等，以及锐器伤的预防及处理。</w:t>
      </w:r>
    </w:p>
    <w:p w14:paraId="6B6A65C2">
      <w:pPr>
        <w:pStyle w:val="2"/>
        <w:keepNext w:val="0"/>
        <w:keepLines w:val="0"/>
        <w:pageBreakBefore w:val="0"/>
        <w:widowControl/>
        <w:kinsoku w:val="0"/>
        <w:wordWrap/>
        <w:overflowPunct/>
        <w:topLinePunct w:val="0"/>
        <w:autoSpaceDE w:val="0"/>
        <w:autoSpaceDN w:val="0"/>
        <w:bidi w:val="0"/>
        <w:adjustRightInd w:val="0"/>
        <w:snapToGrid w:val="0"/>
        <w:spacing w:line="315" w:lineRule="auto"/>
        <w:ind w:firstLine="429"/>
        <w:textAlignment w:val="baseline"/>
      </w:pPr>
      <w:r>
        <w:rPr>
          <w:spacing w:val="-1"/>
        </w:rPr>
        <w:t>（2）熟悉手术室各项规章制度，手术室的布局、</w:t>
      </w:r>
      <w:r>
        <w:rPr>
          <w:spacing w:val="-2"/>
        </w:rPr>
        <w:t>区域的划分，无菌手术间与有菌手术</w:t>
      </w:r>
      <w:r>
        <w:rPr>
          <w:spacing w:val="1"/>
        </w:rPr>
        <w:t>间的区分，药品间、无菌物品存放间、洗手间、污物</w:t>
      </w:r>
      <w:r>
        <w:t>间的位置，手术间的设施和用物的用</w:t>
      </w:r>
      <w:r>
        <w:rPr>
          <w:spacing w:val="-5"/>
        </w:rPr>
        <w:t>途。</w:t>
      </w:r>
    </w:p>
    <w:p w14:paraId="07795DF2">
      <w:pPr>
        <w:pStyle w:val="2"/>
        <w:keepNext w:val="0"/>
        <w:keepLines w:val="0"/>
        <w:pageBreakBefore w:val="0"/>
        <w:widowControl/>
        <w:kinsoku w:val="0"/>
        <w:wordWrap/>
        <w:overflowPunct/>
        <w:topLinePunct w:val="0"/>
        <w:autoSpaceDE w:val="0"/>
        <w:autoSpaceDN w:val="0"/>
        <w:bidi w:val="0"/>
        <w:adjustRightInd w:val="0"/>
        <w:snapToGrid w:val="0"/>
        <w:spacing w:line="219" w:lineRule="auto"/>
        <w:ind w:left="425"/>
        <w:textAlignment w:val="baseline"/>
      </w:pPr>
      <w:r>
        <w:rPr>
          <w:spacing w:val="-5"/>
        </w:rPr>
        <w:t>（3）了解层流手术室的相关知识。</w:t>
      </w:r>
    </w:p>
    <w:p w14:paraId="2CAC7B29">
      <w:pPr>
        <w:pStyle w:val="2"/>
        <w:spacing w:before="183" w:line="219" w:lineRule="auto"/>
        <w:ind w:left="409"/>
        <w:outlineLvl w:val="1"/>
      </w:pPr>
      <w:r>
        <w:rPr>
          <w:rFonts w:hint="eastAsia"/>
          <w:b/>
          <w:bCs/>
          <w:spacing w:val="-10"/>
          <w:lang w:eastAsia="zh-CN"/>
        </w:rPr>
        <w:t>2.</w:t>
      </w:r>
      <w:r>
        <w:rPr>
          <w:b/>
          <w:bCs/>
          <w:spacing w:val="-10"/>
        </w:rPr>
        <w:t>技术应用目标</w:t>
      </w:r>
    </w:p>
    <w:p w14:paraId="2F9AAB69">
      <w:pPr>
        <w:pStyle w:val="2"/>
        <w:spacing w:before="183" w:line="219" w:lineRule="auto"/>
        <w:ind w:left="430"/>
        <w:rPr>
          <w:rFonts w:hint="eastAsia" w:eastAsia="宋体"/>
          <w:lang w:eastAsia="zh-CN"/>
        </w:rPr>
      </w:pPr>
      <w:r>
        <w:rPr>
          <w:spacing w:val="-3"/>
        </w:rPr>
        <w:t>（1）在带教老师的指导下，能够进行中、小型手术的麻醉护理及手术配合</w:t>
      </w:r>
      <w:r>
        <w:rPr>
          <w:rFonts w:hint="eastAsia"/>
          <w:spacing w:val="-3"/>
          <w:lang w:eastAsia="zh-CN"/>
        </w:rPr>
        <w:t>。</w:t>
      </w:r>
    </w:p>
    <w:p w14:paraId="5CAA3DDD">
      <w:pPr>
        <w:pStyle w:val="2"/>
        <w:spacing w:before="183" w:line="324" w:lineRule="auto"/>
        <w:ind w:right="2" w:firstLine="430"/>
      </w:pPr>
      <w:r>
        <w:rPr>
          <w:spacing w:val="-1"/>
        </w:rPr>
        <w:t>（2）在巡回带教老师指导下，能够承担巡回护士职责，</w:t>
      </w:r>
      <w:r>
        <w:rPr>
          <w:spacing w:val="-2"/>
        </w:rPr>
        <w:t>进行手术物品准备，认真查对</w:t>
      </w:r>
      <w:r>
        <w:rPr>
          <w:spacing w:val="1"/>
        </w:rPr>
        <w:t>病人及手术部位，配合麻醉、开放静脉通</w:t>
      </w:r>
      <w:r>
        <w:t>道要求与手术体位。与洗手护士认真清点手术</w:t>
      </w:r>
      <w:r>
        <w:rPr>
          <w:spacing w:val="-5"/>
        </w:rPr>
        <w:t>物品，执行术中用药、输血原则。完成术中观察</w:t>
      </w:r>
      <w:r>
        <w:rPr>
          <w:spacing w:val="-6"/>
        </w:rPr>
        <w:t>病人、术毕伤口包扎，病人搬运至病房、术</w:t>
      </w:r>
      <w:r>
        <w:rPr>
          <w:spacing w:val="-4"/>
        </w:rPr>
        <w:t>后手术间整理等工作。</w:t>
      </w:r>
    </w:p>
    <w:p w14:paraId="0DBC73E1">
      <w:pPr>
        <w:pStyle w:val="2"/>
        <w:spacing w:before="184" w:line="288" w:lineRule="auto"/>
        <w:ind w:left="18" w:right="4" w:firstLine="406"/>
      </w:pPr>
      <w:r>
        <w:rPr>
          <w:spacing w:val="-7"/>
        </w:rPr>
        <w:t>（3）在洗手带教老师指导下，根据手术台上的无菌原则，</w:t>
      </w:r>
      <w:r>
        <w:rPr>
          <w:spacing w:val="-8"/>
        </w:rPr>
        <w:t>能够进行术野消毒范围、无菌</w:t>
      </w:r>
      <w:r>
        <w:rPr>
          <w:spacing w:val="-3"/>
        </w:rPr>
        <w:t>区的维护，各种器械的正确摆放与传递，各种手术步骤的配合。</w:t>
      </w:r>
    </w:p>
    <w:p w14:paraId="19DAC09D">
      <w:pPr>
        <w:pStyle w:val="2"/>
        <w:spacing w:before="181" w:line="219" w:lineRule="auto"/>
        <w:ind w:left="410"/>
        <w:outlineLvl w:val="0"/>
      </w:pPr>
      <w:r>
        <w:rPr>
          <w:b/>
          <w:bCs/>
          <w:spacing w:val="-14"/>
        </w:rPr>
        <w:t>（七）急诊科</w:t>
      </w:r>
    </w:p>
    <w:p w14:paraId="38B34558">
      <w:pPr>
        <w:pStyle w:val="2"/>
        <w:spacing w:before="184" w:line="220" w:lineRule="auto"/>
        <w:ind w:left="417"/>
        <w:outlineLvl w:val="1"/>
      </w:pPr>
      <w:r>
        <w:rPr>
          <w:rFonts w:hint="eastAsia"/>
          <w:b/>
          <w:bCs/>
          <w:spacing w:val="-14"/>
          <w:lang w:eastAsia="zh-CN"/>
        </w:rPr>
        <w:t>1.</w:t>
      </w:r>
      <w:r>
        <w:rPr>
          <w:b/>
          <w:bCs/>
          <w:spacing w:val="-14"/>
        </w:rPr>
        <w:t>专业实习目标</w:t>
      </w:r>
    </w:p>
    <w:p w14:paraId="16A5B28A">
      <w:pPr>
        <w:pStyle w:val="2"/>
        <w:spacing w:before="178" w:line="290" w:lineRule="auto"/>
        <w:ind w:firstLine="429"/>
      </w:pPr>
      <w:r>
        <w:rPr>
          <w:spacing w:val="-1"/>
        </w:rPr>
        <w:t>（1）掌握急诊病人的接诊工作，做好医生到来前生命体征测量、合</w:t>
      </w:r>
      <w:r>
        <w:rPr>
          <w:spacing w:val="-2"/>
        </w:rPr>
        <w:t>理体位摆放等各种</w:t>
      </w:r>
      <w:r>
        <w:rPr>
          <w:spacing w:val="-6"/>
        </w:rPr>
        <w:t>检查工作。</w:t>
      </w:r>
    </w:p>
    <w:p w14:paraId="3CF9F4FB">
      <w:pPr>
        <w:pStyle w:val="2"/>
        <w:spacing w:before="184" w:line="288" w:lineRule="auto"/>
        <w:ind w:left="10" w:right="4" w:firstLine="419"/>
      </w:pPr>
      <w:r>
        <w:rPr>
          <w:spacing w:val="-1"/>
        </w:rPr>
        <w:t>（2）掌握各种危重病人的抢救程序及操作，如止血、包</w:t>
      </w:r>
      <w:r>
        <w:rPr>
          <w:spacing w:val="-2"/>
        </w:rPr>
        <w:t>扎、固定、搬运、简易人工呼</w:t>
      </w:r>
      <w:r>
        <w:rPr>
          <w:spacing w:val="-3"/>
        </w:rPr>
        <w:t>吸器的使用、实施CPR、电动洗胃机的使用、有机磷农药中毒抢救等。</w:t>
      </w:r>
    </w:p>
    <w:p w14:paraId="49498E8B">
      <w:pPr>
        <w:pStyle w:val="2"/>
        <w:spacing w:before="185" w:line="288" w:lineRule="auto"/>
        <w:ind w:left="2" w:right="4" w:firstLine="427"/>
      </w:pPr>
      <w:r>
        <w:rPr>
          <w:spacing w:val="-1"/>
        </w:rPr>
        <w:t>（3）掌握</w:t>
      </w:r>
      <w:r>
        <w:rPr>
          <w:rFonts w:hint="eastAsia"/>
          <w:spacing w:val="-1"/>
          <w:lang w:eastAsia="zh-CN"/>
        </w:rPr>
        <w:t>心搏骤停</w:t>
      </w:r>
      <w:r>
        <w:rPr>
          <w:spacing w:val="-1"/>
        </w:rPr>
        <w:t>和各种原因导致的休克患者的抢救工</w:t>
      </w:r>
      <w:r>
        <w:rPr>
          <w:spacing w:val="-2"/>
        </w:rPr>
        <w:t>作，熟练掌握各种抢救病人的</w:t>
      </w:r>
      <w:r>
        <w:rPr>
          <w:spacing w:val="-3"/>
        </w:rPr>
        <w:t>用药途径、剂量、配伍禁忌、药物剂量计算方法等。</w:t>
      </w:r>
    </w:p>
    <w:p w14:paraId="738D8668">
      <w:pPr>
        <w:pStyle w:val="2"/>
        <w:spacing w:before="183" w:line="289" w:lineRule="auto"/>
        <w:ind w:left="1" w:right="4" w:firstLine="423"/>
      </w:pPr>
      <w:r>
        <w:rPr>
          <w:spacing w:val="-7"/>
        </w:rPr>
        <w:t>（4）掌握各种急诊急救使用的各种新的医疗仪器和设备的</w:t>
      </w:r>
      <w:r>
        <w:rPr>
          <w:spacing w:val="-8"/>
        </w:rPr>
        <w:t>使用、保管和维护方法，并配</w:t>
      </w:r>
      <w:r>
        <w:rPr>
          <w:spacing w:val="-3"/>
        </w:rPr>
        <w:t>合医生做好各类危重病人的抢救工作。</w:t>
      </w:r>
    </w:p>
    <w:p w14:paraId="410B7EED">
      <w:pPr>
        <w:pStyle w:val="2"/>
        <w:spacing w:before="182" w:line="219" w:lineRule="auto"/>
        <w:ind w:left="430"/>
        <w:rPr>
          <w:rFonts w:hint="eastAsia" w:eastAsia="宋体"/>
          <w:lang w:eastAsia="zh-CN"/>
        </w:rPr>
      </w:pPr>
      <w:r>
        <w:rPr>
          <w:spacing w:val="-3"/>
        </w:rPr>
        <w:t>（5）掌握对急危重症病人的病情观察和观察室的常规护理及各项规章制度</w:t>
      </w:r>
      <w:r>
        <w:rPr>
          <w:rFonts w:hint="eastAsia"/>
          <w:spacing w:val="-3"/>
          <w:lang w:eastAsia="zh-CN"/>
        </w:rPr>
        <w:t>。</w:t>
      </w:r>
    </w:p>
    <w:p w14:paraId="48CC01AE">
      <w:pPr>
        <w:pStyle w:val="2"/>
        <w:spacing w:before="182" w:line="219" w:lineRule="auto"/>
        <w:ind w:left="430"/>
      </w:pPr>
      <w:r>
        <w:rPr>
          <w:spacing w:val="-3"/>
        </w:rPr>
        <w:t>（6）掌握抢救室的消毒工作，抢救车的保管和使用。</w:t>
      </w:r>
    </w:p>
    <w:p w14:paraId="7D58AEA9">
      <w:pPr>
        <w:pStyle w:val="2"/>
        <w:spacing w:before="183" w:line="220" w:lineRule="auto"/>
        <w:ind w:left="422"/>
      </w:pPr>
      <w:r>
        <w:rPr>
          <w:spacing w:val="-7"/>
        </w:rPr>
        <w:t>（7）熟悉导诊工作，</w:t>
      </w:r>
    </w:p>
    <w:p w14:paraId="47079597">
      <w:pPr>
        <w:pStyle w:val="2"/>
        <w:spacing w:before="180" w:line="360" w:lineRule="auto"/>
        <w:ind w:left="409"/>
        <w:outlineLvl w:val="1"/>
      </w:pPr>
      <w:r>
        <w:rPr>
          <w:rFonts w:hint="eastAsia"/>
          <w:b/>
          <w:bCs/>
          <w:spacing w:val="-10"/>
          <w:lang w:eastAsia="zh-CN"/>
        </w:rPr>
        <w:t>2.</w:t>
      </w:r>
      <w:r>
        <w:rPr>
          <w:b/>
          <w:bCs/>
          <w:spacing w:val="-10"/>
        </w:rPr>
        <w:t>技术应用目标</w:t>
      </w:r>
    </w:p>
    <w:p w14:paraId="79196AB7">
      <w:pPr>
        <w:pStyle w:val="2"/>
        <w:spacing w:before="47" w:line="360" w:lineRule="auto"/>
        <w:ind w:left="431"/>
        <w:rPr>
          <w:spacing w:val="-6"/>
        </w:rPr>
      </w:pPr>
      <w:r>
        <w:rPr>
          <w:spacing w:val="-1"/>
        </w:rPr>
        <w:t>（1）能够独立操作吸痰技术、留置导尿、洗胃技术、简易呼吸囊辅</w:t>
      </w:r>
      <w:r>
        <w:rPr>
          <w:spacing w:val="-2"/>
        </w:rPr>
        <w:t>助通气技</w:t>
      </w:r>
      <w:r>
        <w:rPr>
          <w:rFonts w:hint="eastAsia"/>
          <w:spacing w:val="-2"/>
          <w:lang w:eastAsia="zh-CN"/>
        </w:rPr>
        <w:t>术等</w:t>
      </w:r>
      <w:r>
        <w:rPr>
          <w:spacing w:val="-2"/>
        </w:rPr>
        <w:t>各类约</w:t>
      </w:r>
      <w:r>
        <w:rPr>
          <w:spacing w:val="-6"/>
        </w:rPr>
        <w:t>束法。</w:t>
      </w:r>
    </w:p>
    <w:p w14:paraId="580432B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31"/>
        <w:textAlignment w:val="baseline"/>
      </w:pPr>
      <w:r>
        <w:rPr>
          <w:spacing w:val="-3"/>
        </w:rPr>
        <w:t>（2）学会心电监护仪、除颤仪、呼吸机的使用。</w:t>
      </w:r>
    </w:p>
    <w:p w14:paraId="01C92AC8">
      <w:pPr>
        <w:pStyle w:val="2"/>
        <w:spacing w:before="47" w:line="360" w:lineRule="auto"/>
        <w:ind w:left="431"/>
        <w:rPr>
          <w:spacing w:val="-1"/>
        </w:rPr>
      </w:pPr>
      <w:r>
        <w:rPr>
          <w:spacing w:val="-3"/>
        </w:rPr>
        <w:t>（3）在带教老师指导下能够配合进行心</w:t>
      </w:r>
      <w:r>
        <w:rPr>
          <w:spacing w:val="-1"/>
        </w:rPr>
        <w:t>肺复苏及危重病人的抢救配合。</w:t>
      </w:r>
    </w:p>
    <w:p w14:paraId="1D77475D">
      <w:pPr>
        <w:pStyle w:val="2"/>
        <w:spacing w:before="47" w:line="360" w:lineRule="auto"/>
        <w:ind w:left="431"/>
        <w:rPr>
          <w:spacing w:val="-1"/>
        </w:rPr>
      </w:pPr>
      <w:r>
        <w:rPr>
          <w:spacing w:val="-1"/>
        </w:rPr>
        <w:t>（4）在带教老师指导下配合气管插管、深静脉穿刺、三腔管插管等抢救操作。</w:t>
      </w:r>
    </w:p>
    <w:p w14:paraId="10B7F18C">
      <w:pPr>
        <w:pStyle w:val="2"/>
        <w:spacing w:before="47" w:line="360" w:lineRule="auto"/>
        <w:ind w:left="431"/>
        <w:rPr>
          <w:spacing w:val="-1"/>
        </w:rPr>
      </w:pPr>
      <w:r>
        <w:rPr>
          <w:spacing w:val="-1"/>
        </w:rPr>
        <w:t>（5）在带教老师指导下能够进行急诊病人的预检分诊工作，做到不误诊、不误导病人。</w:t>
      </w:r>
    </w:p>
    <w:p w14:paraId="4836FD6E">
      <w:pPr>
        <w:pStyle w:val="2"/>
        <w:spacing w:before="183" w:line="220" w:lineRule="auto"/>
        <w:ind w:left="416"/>
        <w:outlineLvl w:val="0"/>
      </w:pPr>
      <w:r>
        <w:rPr>
          <w:b/>
          <w:bCs/>
          <w:spacing w:val="-13"/>
        </w:rPr>
        <w:t>（八）重症监护室</w:t>
      </w:r>
    </w:p>
    <w:p w14:paraId="2FA57E74">
      <w:pPr>
        <w:pStyle w:val="2"/>
        <w:spacing w:before="182" w:line="220" w:lineRule="auto"/>
        <w:ind w:left="418"/>
        <w:outlineLvl w:val="1"/>
      </w:pPr>
      <w:r>
        <w:rPr>
          <w:rFonts w:hint="eastAsia"/>
          <w:b/>
          <w:bCs/>
          <w:spacing w:val="-14"/>
          <w:lang w:eastAsia="zh-CN"/>
        </w:rPr>
        <w:t>1.</w:t>
      </w:r>
      <w:r>
        <w:rPr>
          <w:b/>
          <w:bCs/>
          <w:spacing w:val="-14"/>
        </w:rPr>
        <w:t>专业实习目标</w:t>
      </w:r>
    </w:p>
    <w:p w14:paraId="565EC0A3">
      <w:pPr>
        <w:pStyle w:val="2"/>
        <w:spacing w:before="179" w:line="290" w:lineRule="auto"/>
        <w:ind w:left="11" w:right="85" w:firstLine="414"/>
      </w:pPr>
      <w:r>
        <w:rPr>
          <w:spacing w:val="-5"/>
        </w:rPr>
        <w:t>（1）掌握ICU常用的辅助检查及实验室检查的正常值、临床意义。如</w:t>
      </w:r>
      <w:r>
        <w:rPr>
          <w:rFonts w:hint="eastAsia"/>
          <w:spacing w:val="-5"/>
          <w:lang w:eastAsia="zh-CN"/>
        </w:rPr>
        <w:t>：</w:t>
      </w:r>
      <w:r>
        <w:rPr>
          <w:spacing w:val="-5"/>
        </w:rPr>
        <w:t>三大常规、肝功</w:t>
      </w:r>
      <w:r>
        <w:rPr>
          <w:spacing w:val="-1"/>
        </w:rPr>
        <w:t>能、血气分析、血清电解质、血清酶及常用X线、超声波、心电图检查。</w:t>
      </w:r>
    </w:p>
    <w:p w14:paraId="77A287B7">
      <w:pPr>
        <w:pStyle w:val="2"/>
        <w:spacing w:before="180" w:line="331" w:lineRule="auto"/>
        <w:ind w:right="85" w:firstLine="425"/>
      </w:pPr>
      <w:r>
        <w:rPr>
          <w:spacing w:val="-5"/>
        </w:rPr>
        <w:t>（2）掌握ICU常用护理技术，如</w:t>
      </w:r>
      <w:r>
        <w:rPr>
          <w:rFonts w:hint="eastAsia"/>
          <w:spacing w:val="-5"/>
          <w:lang w:eastAsia="zh-CN"/>
        </w:rPr>
        <w:t>：</w:t>
      </w:r>
      <w:r>
        <w:rPr>
          <w:spacing w:val="-5"/>
        </w:rPr>
        <w:t>心电图描记和正常心电图阅读；酒精湿化吸氧；各种</w:t>
      </w:r>
      <w:r>
        <w:t>辅助检查的术前准备；各种检验标本的采集；三腔管护理；PPD试验；肝胆脾胰B超前准</w:t>
      </w:r>
      <w:r>
        <w:rPr>
          <w:spacing w:val="1"/>
        </w:rPr>
        <w:t>备；胸部物理疗法；体位引流；呼吸功能锻</w:t>
      </w:r>
      <w:r>
        <w:t>炼；胸腔闭式引流护理；心电监护及人工呼吸</w:t>
      </w:r>
      <w:r>
        <w:rPr>
          <w:spacing w:val="-2"/>
        </w:rPr>
        <w:t>机使用；血气分析取样；注射泵、输液泵的</w:t>
      </w:r>
      <w:r>
        <w:rPr>
          <w:spacing w:val="-3"/>
        </w:rPr>
        <w:t>使用方法；人工呼吸；胸外心脏按压方法；气管切开护理、生命体征检测仪以及呼吸机的使用等。</w:t>
      </w:r>
    </w:p>
    <w:p w14:paraId="5B46959F">
      <w:pPr>
        <w:pStyle w:val="2"/>
        <w:spacing w:before="183" w:line="289" w:lineRule="auto"/>
        <w:ind w:left="1" w:right="87" w:firstLine="429"/>
      </w:pPr>
      <w:r>
        <w:rPr>
          <w:spacing w:val="-4"/>
        </w:rPr>
        <w:t>（3）掌握常用药物的剂量、用法、主要副作用</w:t>
      </w:r>
      <w:r>
        <w:rPr>
          <w:spacing w:val="-5"/>
        </w:rPr>
        <w:t>及处理、用药注意事项。如</w:t>
      </w:r>
      <w:r>
        <w:rPr>
          <w:rFonts w:hint="eastAsia"/>
          <w:spacing w:val="-5"/>
          <w:lang w:eastAsia="zh-CN"/>
        </w:rPr>
        <w:t>：</w:t>
      </w:r>
      <w:r>
        <w:rPr>
          <w:spacing w:val="-5"/>
        </w:rPr>
        <w:t>氨茶碱、垂</w:t>
      </w:r>
      <w:r>
        <w:rPr>
          <w:spacing w:val="-2"/>
        </w:rPr>
        <w:t>体后叶素、洋地黄、抗心律失常药、抗高血压药、血管活性药物、抗生素、止血药等。</w:t>
      </w:r>
    </w:p>
    <w:p w14:paraId="5368DD43">
      <w:pPr>
        <w:pStyle w:val="2"/>
        <w:spacing w:before="183" w:line="219" w:lineRule="auto"/>
        <w:ind w:left="410"/>
        <w:outlineLvl w:val="1"/>
      </w:pPr>
      <w:r>
        <w:rPr>
          <w:rFonts w:hint="eastAsia"/>
          <w:b/>
          <w:bCs/>
          <w:spacing w:val="-10"/>
          <w:lang w:eastAsia="zh-CN"/>
        </w:rPr>
        <w:t>2.</w:t>
      </w:r>
      <w:r>
        <w:rPr>
          <w:b/>
          <w:bCs/>
          <w:spacing w:val="-10"/>
        </w:rPr>
        <w:t>技术应用目标</w:t>
      </w:r>
    </w:p>
    <w:p w14:paraId="0CC9D80D">
      <w:pPr>
        <w:pStyle w:val="2"/>
        <w:spacing w:before="184" w:line="219" w:lineRule="auto"/>
        <w:ind w:left="431"/>
      </w:pPr>
      <w:r>
        <w:rPr>
          <w:spacing w:val="-3"/>
        </w:rPr>
        <w:t>（1）加强与带教老师的沟通交流，虚心学习老师丰富的临床工作经验。</w:t>
      </w:r>
    </w:p>
    <w:p w14:paraId="024EC171">
      <w:pPr>
        <w:pStyle w:val="2"/>
        <w:spacing w:before="180" w:line="219" w:lineRule="auto"/>
        <w:ind w:left="431"/>
      </w:pPr>
      <w:r>
        <w:rPr>
          <w:spacing w:val="-3"/>
        </w:rPr>
        <w:t>（2）在带教老师指导下，能正确书写护理病历，正确填写各种表格及观察记录。</w:t>
      </w:r>
    </w:p>
    <w:p w14:paraId="7506CE01">
      <w:pPr>
        <w:pStyle w:val="2"/>
        <w:spacing w:before="181" w:line="290" w:lineRule="auto"/>
        <w:ind w:left="2" w:right="80" w:firstLine="428"/>
      </w:pPr>
      <w:r>
        <w:rPr>
          <w:spacing w:val="-5"/>
        </w:rPr>
        <w:t>（3）学会各种抢救仪器设备的使用方法和维修保养，各种急</w:t>
      </w:r>
      <w:r>
        <w:rPr>
          <w:spacing w:val="-6"/>
        </w:rPr>
        <w:t>危重症病人的抢救流程和护理配合。</w:t>
      </w:r>
    </w:p>
    <w:p w14:paraId="2B3B9325">
      <w:pPr>
        <w:pStyle w:val="2"/>
        <w:spacing w:before="180" w:line="219" w:lineRule="auto"/>
        <w:outlineLvl w:val="0"/>
        <w:rPr>
          <w:b/>
          <w:bCs/>
          <w:spacing w:val="-15"/>
        </w:rPr>
      </w:pPr>
    </w:p>
    <w:p w14:paraId="2021E03C">
      <w:pPr>
        <w:pStyle w:val="2"/>
        <w:spacing w:before="180" w:line="219" w:lineRule="auto"/>
        <w:ind w:left="409"/>
        <w:outlineLvl w:val="0"/>
      </w:pPr>
      <w:r>
        <w:rPr>
          <w:b/>
          <w:bCs/>
          <w:spacing w:val="-15"/>
        </w:rPr>
        <w:t>（九）社区</w:t>
      </w:r>
    </w:p>
    <w:p w14:paraId="479C5011">
      <w:pPr>
        <w:pStyle w:val="2"/>
        <w:spacing w:before="183" w:line="360" w:lineRule="auto"/>
        <w:ind w:left="418"/>
        <w:outlineLvl w:val="1"/>
      </w:pPr>
      <w:r>
        <w:rPr>
          <w:rFonts w:hint="eastAsia"/>
          <w:b/>
          <w:bCs/>
          <w:spacing w:val="-14"/>
          <w:lang w:eastAsia="zh-CN"/>
        </w:rPr>
        <w:t>1.</w:t>
      </w:r>
      <w:r>
        <w:rPr>
          <w:b/>
          <w:bCs/>
          <w:spacing w:val="-14"/>
        </w:rPr>
        <w:t>专业实习目标</w:t>
      </w:r>
    </w:p>
    <w:p w14:paraId="52A69E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pPr>
      <w:r>
        <w:rPr>
          <w:spacing w:val="-1"/>
        </w:rPr>
        <w:t>（1）掌握社区健康教育的评估、诊断、</w:t>
      </w:r>
      <w:r>
        <w:rPr>
          <w:rFonts w:hint="eastAsia"/>
          <w:spacing w:val="-1"/>
          <w:lang w:eastAsia="zh-CN"/>
        </w:rPr>
        <w:t>制订计划</w:t>
      </w:r>
      <w:r>
        <w:rPr>
          <w:spacing w:val="-1"/>
        </w:rPr>
        <w:t>及实施</w:t>
      </w:r>
      <w:r>
        <w:rPr>
          <w:spacing w:val="-2"/>
        </w:rPr>
        <w:t>健康教育的方法。掌握个人、</w:t>
      </w:r>
      <w:r>
        <w:rPr>
          <w:spacing w:val="1"/>
        </w:rPr>
        <w:t>家庭和社区健康档案的建档内容、方法和特</w:t>
      </w:r>
      <w:r>
        <w:t>点及与被访者沟通交流的技巧。掌握新生儿家</w:t>
      </w:r>
      <w:r>
        <w:rPr>
          <w:spacing w:val="-2"/>
        </w:rPr>
        <w:t>庭访视的方法，如家访时新生儿体重的测量方法、相关健康检查的方法及保健记录等。</w:t>
      </w:r>
    </w:p>
    <w:p w14:paraId="33F6761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spacing w:val="-4"/>
        </w:rPr>
        <w:t>（2）熟悉社区健康教育程序</w:t>
      </w:r>
      <w:r>
        <w:rPr>
          <w:spacing w:val="-2"/>
        </w:rPr>
        <w:t>和常用健康教育的方法。熟悉社区人群慢性病的防治、随访监测和记录。</w:t>
      </w:r>
    </w:p>
    <w:p w14:paraId="5B98BA4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spacing w:val="-2"/>
        </w:rPr>
        <w:t>（3）了解社区健康档案的使用及管理方法。</w:t>
      </w:r>
    </w:p>
    <w:p w14:paraId="7C27679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rFonts w:hint="eastAsia"/>
          <w:b/>
          <w:bCs/>
          <w:spacing w:val="-2"/>
          <w:lang w:eastAsia="zh-CN"/>
        </w:rPr>
        <w:t>2.</w:t>
      </w:r>
      <w:r>
        <w:rPr>
          <w:b/>
          <w:bCs/>
          <w:spacing w:val="-2"/>
        </w:rPr>
        <w:t>技术应用目标</w:t>
      </w:r>
    </w:p>
    <w:p w14:paraId="18F87074">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spacing w:val="-2"/>
        </w:rPr>
        <w:t>（1）能按操作规程，熟练地、独立完成常用社区护理技术操</w:t>
      </w:r>
      <w:r>
        <w:rPr>
          <w:spacing w:val="-2"/>
        </w:rPr>
        <w:t>作、社区人群的健康管理和社区特殊人群的健康保健护理。</w:t>
      </w:r>
    </w:p>
    <w:p w14:paraId="26F016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spacing w:val="-2"/>
        </w:rPr>
        <w:t>（2）在带教老师的指导下能够对社区重点人群进行定期健康体检工作。</w:t>
      </w:r>
    </w:p>
    <w:p w14:paraId="18C7EA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rPr>
          <w:spacing w:val="-2"/>
        </w:rPr>
      </w:pPr>
      <w:r>
        <w:rPr>
          <w:spacing w:val="-2"/>
        </w:rPr>
        <w:t>（3）在带教老师的指导下能够制定一项社区健康教育计</w:t>
      </w:r>
      <w:r>
        <w:rPr>
          <w:spacing w:val="-2"/>
        </w:rPr>
        <w:t>划，包括确定健康教育计划的长、短期目标，实施时间、地点、方法和内容。</w:t>
      </w:r>
    </w:p>
    <w:p w14:paraId="2FDE9F9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5" w:firstLine="430"/>
        <w:textAlignment w:val="baseline"/>
      </w:pPr>
      <w:r>
        <w:rPr>
          <w:spacing w:val="-2"/>
        </w:rPr>
        <w:t>（4）在带教老师的指导下完成对社区有相同健康问题的人群办班</w:t>
      </w:r>
      <w:r>
        <w:rPr>
          <w:spacing w:val="-5"/>
        </w:rPr>
        <w:t>进行健</w:t>
      </w:r>
      <w:r>
        <w:rPr>
          <w:spacing w:val="-6"/>
        </w:rPr>
        <w:t>康教育宣传活动。</w:t>
      </w:r>
    </w:p>
    <w:p w14:paraId="6D662135">
      <w:pPr>
        <w:pStyle w:val="2"/>
        <w:spacing w:line="219" w:lineRule="auto"/>
        <w:ind w:left="431"/>
      </w:pPr>
      <w:r>
        <w:rPr>
          <w:b/>
          <w:bCs/>
          <w:spacing w:val="-5"/>
        </w:rPr>
        <w:t>（二）核心职业能力</w:t>
      </w:r>
    </w:p>
    <w:p w14:paraId="0C30DAF1">
      <w:pPr>
        <w:pStyle w:val="2"/>
        <w:spacing w:before="181" w:line="288" w:lineRule="auto"/>
        <w:ind w:left="4" w:right="9" w:firstLine="432"/>
      </w:pPr>
      <w:r>
        <w:rPr>
          <w:spacing w:val="-2"/>
        </w:rPr>
        <w:t>1.专业知识能力：学生需要具备扎实的医学知识，包括基础医学、临床医学、预防医</w:t>
      </w:r>
      <w:r>
        <w:t>学等方面的知识。除此之外</w:t>
      </w:r>
      <w:r>
        <w:rPr>
          <w:rFonts w:hint="eastAsia"/>
          <w:lang w:eastAsia="zh-CN"/>
        </w:rPr>
        <w:t>，</w:t>
      </w:r>
      <w:r>
        <w:t>护士还需要了解相关法</w:t>
      </w:r>
      <w:r>
        <w:rPr>
          <w:spacing w:val="-1"/>
        </w:rPr>
        <w:t>律法规，如医疗法规、护理法规等。</w:t>
      </w:r>
    </w:p>
    <w:p w14:paraId="02937571">
      <w:pPr>
        <w:pStyle w:val="2"/>
        <w:spacing w:before="185" w:line="289" w:lineRule="auto"/>
        <w:ind w:left="7" w:right="9" w:firstLine="415"/>
      </w:pPr>
      <w:r>
        <w:rPr>
          <w:spacing w:val="-1"/>
        </w:rPr>
        <w:t>2.技术能力：学生需要掌握各种护理技术，如注射、输液、导尿、灌肠</w:t>
      </w:r>
      <w:r>
        <w:rPr>
          <w:spacing w:val="-2"/>
        </w:rPr>
        <w:t>等，以及各种</w:t>
      </w:r>
      <w:r>
        <w:rPr>
          <w:spacing w:val="-1"/>
        </w:rPr>
        <w:t>急救技能，如心肺复苏、止血、包扎等。</w:t>
      </w:r>
    </w:p>
    <w:p w14:paraId="583F9604">
      <w:pPr>
        <w:pStyle w:val="2"/>
        <w:spacing w:before="183" w:line="288" w:lineRule="auto"/>
        <w:ind w:left="11" w:right="9" w:firstLine="413"/>
      </w:pPr>
      <w:r>
        <w:rPr>
          <w:spacing w:val="-1"/>
        </w:rPr>
        <w:t>3.沟通能力：学生需要与患者、家属、医生、其他医护人员等进行</w:t>
      </w:r>
      <w:r>
        <w:rPr>
          <w:spacing w:val="-2"/>
        </w:rPr>
        <w:t>有效沟通，以了解患者的需求，传达医疗信息，协调各项工作。</w:t>
      </w:r>
    </w:p>
    <w:p w14:paraId="6181F367">
      <w:pPr>
        <w:pStyle w:val="2"/>
        <w:spacing w:before="182" w:line="289" w:lineRule="auto"/>
        <w:ind w:left="9" w:right="11" w:firstLine="409"/>
      </w:pPr>
      <w:r>
        <w:rPr>
          <w:spacing w:val="-1"/>
        </w:rPr>
        <w:t>4.观察能力：学生需要具备敏锐的观察力，及时发现患者的病情变化，为医</w:t>
      </w:r>
      <w:r>
        <w:rPr>
          <w:spacing w:val="-2"/>
        </w:rPr>
        <w:t>生提供诊</w:t>
      </w:r>
      <w:r>
        <w:rPr>
          <w:spacing w:val="-3"/>
        </w:rPr>
        <w:t>断和治疗依据。</w:t>
      </w:r>
    </w:p>
    <w:p w14:paraId="795E4989">
      <w:pPr>
        <w:pStyle w:val="2"/>
        <w:spacing w:before="184" w:line="289" w:lineRule="auto"/>
        <w:ind w:right="11" w:firstLine="424"/>
      </w:pPr>
      <w:r>
        <w:rPr>
          <w:spacing w:val="-1"/>
        </w:rPr>
        <w:t>5.判断能力：学生需要根据患者的病情和医疗需求，做出正确</w:t>
      </w:r>
      <w:r>
        <w:rPr>
          <w:spacing w:val="-2"/>
        </w:rPr>
        <w:t>的判断，为患者提供合适的护理措施。</w:t>
      </w:r>
    </w:p>
    <w:p w14:paraId="441D293F">
      <w:pPr>
        <w:pStyle w:val="2"/>
        <w:spacing w:before="181" w:line="289" w:lineRule="auto"/>
        <w:ind w:left="1" w:right="9" w:firstLine="420"/>
      </w:pPr>
      <w:r>
        <w:rPr>
          <w:spacing w:val="-1"/>
        </w:rPr>
        <w:t>6.管理能力：学生需要具备一定的管理能力，如时间管理、人力资源管理</w:t>
      </w:r>
      <w:r>
        <w:rPr>
          <w:spacing w:val="-2"/>
        </w:rPr>
        <w:t>、物资管理</w:t>
      </w:r>
      <w:r>
        <w:rPr>
          <w:spacing w:val="-1"/>
        </w:rPr>
        <w:t>等，以确保护理工作的顺利进行。</w:t>
      </w:r>
    </w:p>
    <w:p w14:paraId="2E01F59F">
      <w:pPr>
        <w:pStyle w:val="2"/>
        <w:spacing w:before="182" w:line="290" w:lineRule="auto"/>
        <w:ind w:left="3" w:right="9" w:firstLine="421"/>
      </w:pPr>
      <w:r>
        <w:rPr>
          <w:spacing w:val="-3"/>
        </w:rPr>
        <w:t>7.自我提升能力：学生需要不断学习新知识、新技能，提高自己的专业素养，以适应</w:t>
      </w:r>
      <w:r>
        <w:rPr>
          <w:spacing w:val="-2"/>
        </w:rPr>
        <w:t>不断变化的医疗环境。</w:t>
      </w:r>
    </w:p>
    <w:p w14:paraId="2248AFA4">
      <w:pPr>
        <w:pStyle w:val="2"/>
        <w:spacing w:before="181" w:line="220" w:lineRule="auto"/>
        <w:ind w:left="431"/>
      </w:pPr>
      <w:r>
        <w:rPr>
          <w:b/>
          <w:bCs/>
          <w:spacing w:val="-5"/>
        </w:rPr>
        <w:t>（三）学时分配</w:t>
      </w:r>
    </w:p>
    <w:p w14:paraId="0DE5DBD1">
      <w:pPr>
        <w:pStyle w:val="2"/>
        <w:spacing w:before="179" w:line="219" w:lineRule="auto"/>
        <w:ind w:left="418"/>
      </w:pPr>
      <w:r>
        <w:rPr>
          <w:spacing w:val="-1"/>
        </w:rPr>
        <w:t>实习科室与具体时间分配见附表2。</w:t>
      </w:r>
    </w:p>
    <w:p w14:paraId="6A2D5EA5">
      <w:pPr>
        <w:pStyle w:val="2"/>
        <w:spacing w:before="184" w:line="220" w:lineRule="auto"/>
        <w:ind w:left="421"/>
      </w:pPr>
      <w:r>
        <w:rPr>
          <w:b/>
          <w:bCs/>
          <w:spacing w:val="-5"/>
        </w:rPr>
        <w:t>六、实习成果</w:t>
      </w:r>
    </w:p>
    <w:p w14:paraId="569F08F5">
      <w:pPr>
        <w:pStyle w:val="2"/>
        <w:spacing w:before="179" w:line="219" w:lineRule="auto"/>
        <w:ind w:left="422"/>
      </w:pPr>
      <w:r>
        <w:rPr>
          <w:spacing w:val="-2"/>
        </w:rPr>
        <w:t>学生在岗位实习结束时应提交岗位实习行业证</w:t>
      </w:r>
      <w:r>
        <w:rPr>
          <w:spacing w:val="-3"/>
        </w:rPr>
        <w:t>明材料，须提交以下成果：</w:t>
      </w:r>
    </w:p>
    <w:p w14:paraId="000F5D08">
      <w:pPr>
        <w:pStyle w:val="2"/>
        <w:spacing w:before="184" w:line="218" w:lineRule="auto"/>
        <w:ind w:left="424"/>
        <w:outlineLvl w:val="0"/>
        <w:rPr>
          <w:rFonts w:hint="default" w:eastAsia="宋体"/>
          <w:spacing w:val="-5"/>
          <w:lang w:val="en-US" w:eastAsia="zh-CN"/>
        </w:rPr>
      </w:pPr>
      <w:r>
        <w:rPr>
          <w:spacing w:val="-5"/>
        </w:rPr>
        <w:t>（一）</w:t>
      </w:r>
      <w:r>
        <w:rPr>
          <w:rFonts w:hint="eastAsia"/>
          <w:spacing w:val="-5"/>
          <w:lang w:val="en-US" w:eastAsia="zh-CN"/>
        </w:rPr>
        <w:t>按时完成实习周报；</w:t>
      </w:r>
    </w:p>
    <w:p w14:paraId="1463BE3D">
      <w:pPr>
        <w:pStyle w:val="2"/>
        <w:spacing w:before="184" w:line="218" w:lineRule="auto"/>
        <w:ind w:left="424"/>
        <w:outlineLvl w:val="0"/>
      </w:pPr>
      <w:r>
        <w:rPr>
          <w:rFonts w:hint="eastAsia"/>
          <w:spacing w:val="-5"/>
          <w:lang w:eastAsia="zh-CN"/>
        </w:rPr>
        <w:t>（</w:t>
      </w:r>
      <w:r>
        <w:rPr>
          <w:rFonts w:hint="eastAsia"/>
          <w:spacing w:val="-5"/>
          <w:lang w:val="en-US" w:eastAsia="zh-CN"/>
        </w:rPr>
        <w:t>二）填写科室出科小结</w:t>
      </w:r>
      <w:r>
        <w:rPr>
          <w:spacing w:val="-5"/>
        </w:rPr>
        <w:t>；</w:t>
      </w:r>
    </w:p>
    <w:p w14:paraId="1592DAA5">
      <w:pPr>
        <w:pStyle w:val="2"/>
        <w:spacing w:before="185" w:line="219" w:lineRule="auto"/>
        <w:ind w:left="424"/>
        <w:outlineLvl w:val="0"/>
      </w:pPr>
      <w:r>
        <w:rPr>
          <w:spacing w:val="-10"/>
        </w:rPr>
        <w:t>（</w:t>
      </w:r>
      <w:r>
        <w:rPr>
          <w:rFonts w:hint="eastAsia"/>
          <w:spacing w:val="-10"/>
          <w:lang w:val="en-US" w:eastAsia="zh-CN"/>
        </w:rPr>
        <w:t>三</w:t>
      </w:r>
      <w:r>
        <w:rPr>
          <w:spacing w:val="-10"/>
        </w:rPr>
        <w:t>）</w:t>
      </w:r>
      <w:r>
        <w:rPr>
          <w:spacing w:val="-5"/>
        </w:rPr>
        <w:t>岗位实习总结报告一篇</w:t>
      </w:r>
      <w:r>
        <w:rPr>
          <w:spacing w:val="-10"/>
        </w:rPr>
        <w:t>。</w:t>
      </w:r>
    </w:p>
    <w:p w14:paraId="0F5678CA">
      <w:pPr>
        <w:pStyle w:val="2"/>
        <w:spacing w:before="180" w:line="218" w:lineRule="auto"/>
        <w:ind w:left="419"/>
      </w:pPr>
      <w:r>
        <w:rPr>
          <w:b/>
          <w:bCs/>
          <w:spacing w:val="-4"/>
        </w:rPr>
        <w:t>七、考核评价</w:t>
      </w:r>
    </w:p>
    <w:p w14:paraId="16922306">
      <w:pPr>
        <w:pStyle w:val="2"/>
        <w:spacing w:before="185" w:line="219" w:lineRule="auto"/>
        <w:ind w:left="431"/>
      </w:pPr>
      <w:r>
        <w:rPr>
          <w:spacing w:val="-3"/>
        </w:rPr>
        <w:t>（一）考核内容</w:t>
      </w:r>
    </w:p>
    <w:p w14:paraId="413A5068">
      <w:pPr>
        <w:pStyle w:val="2"/>
        <w:spacing w:before="181" w:line="359" w:lineRule="auto"/>
        <w:ind w:left="9" w:right="9" w:firstLine="411"/>
      </w:pPr>
      <w:r>
        <w:rPr>
          <w:spacing w:val="-4"/>
        </w:rPr>
        <w:t>理论考核内容为基本护理知识及各科常见病的病因、防治、护</w:t>
      </w:r>
      <w:r>
        <w:rPr>
          <w:spacing w:val="-5"/>
        </w:rPr>
        <w:t>理诊断、护理措施等；技</w:t>
      </w:r>
      <w:r>
        <w:rPr>
          <w:spacing w:val="-3"/>
        </w:rPr>
        <w:t>能考核内容为基本护理技术及专科护理技术，注重护理职业素养与知识、技能的融</w:t>
      </w:r>
      <w:r>
        <w:rPr>
          <w:spacing w:val="-4"/>
        </w:rPr>
        <w:t>合。</w:t>
      </w:r>
    </w:p>
    <w:p w14:paraId="1663445B">
      <w:pPr>
        <w:pStyle w:val="2"/>
        <w:spacing w:line="219" w:lineRule="auto"/>
        <w:ind w:left="431"/>
      </w:pPr>
      <w:r>
        <w:rPr>
          <w:spacing w:val="-3"/>
        </w:rPr>
        <w:t>（二）考核形式</w:t>
      </w:r>
    </w:p>
    <w:p w14:paraId="17745264">
      <w:pPr>
        <w:pStyle w:val="2"/>
        <w:spacing w:before="183" w:line="218" w:lineRule="auto"/>
        <w:ind w:left="418"/>
      </w:pPr>
      <w:r>
        <w:rPr>
          <w:spacing w:val="-2"/>
        </w:rPr>
        <w:t>过程性与终结性考核相结合，对职业素养及</w:t>
      </w:r>
      <w:r>
        <w:rPr>
          <w:spacing w:val="-3"/>
        </w:rPr>
        <w:t>技能进行综合评价。</w:t>
      </w:r>
    </w:p>
    <w:p w14:paraId="5E946217">
      <w:pPr>
        <w:pStyle w:val="2"/>
        <w:spacing w:before="183" w:line="219" w:lineRule="auto"/>
        <w:ind w:left="431"/>
      </w:pPr>
      <w:r>
        <w:rPr>
          <w:spacing w:val="-3"/>
        </w:rPr>
        <w:t>（三）考核组织</w:t>
      </w:r>
    </w:p>
    <w:p w14:paraId="1F5E6D1C">
      <w:pPr>
        <w:pStyle w:val="2"/>
        <w:spacing w:before="183" w:line="359" w:lineRule="auto"/>
        <w:ind w:left="4" w:right="4" w:firstLine="414"/>
      </w:pPr>
      <w:r>
        <w:rPr>
          <w:spacing w:val="-4"/>
        </w:rPr>
        <w:t>按《广州华南商贸职业学院企业实践教学岗位实习学生手册》中的《广州华</w:t>
      </w:r>
      <w:r>
        <w:rPr>
          <w:spacing w:val="-5"/>
        </w:rPr>
        <w:t>南商贸职业学院学生岗位实习评价》实施。</w:t>
      </w:r>
    </w:p>
    <w:p w14:paraId="69F65C0B">
      <w:pPr>
        <w:pStyle w:val="2"/>
        <w:spacing w:line="360" w:lineRule="auto"/>
        <w:ind w:left="419"/>
      </w:pPr>
      <w:r>
        <w:rPr>
          <w:b/>
          <w:bCs/>
          <w:spacing w:val="-4"/>
        </w:rPr>
        <w:t>七、实习管理</w:t>
      </w:r>
    </w:p>
    <w:p w14:paraId="230CADEA">
      <w:pPr>
        <w:pStyle w:val="2"/>
        <w:spacing w:before="48" w:line="360" w:lineRule="auto"/>
        <w:ind w:left="425"/>
        <w:outlineLvl w:val="0"/>
        <w:rPr>
          <w:spacing w:val="-3"/>
        </w:rPr>
      </w:pPr>
      <w:r>
        <w:rPr>
          <w:spacing w:val="-3"/>
        </w:rPr>
        <w:t>（一）管理制度</w:t>
      </w:r>
    </w:p>
    <w:p w14:paraId="4EF7600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25"/>
        <w:textAlignment w:val="baseline"/>
        <w:outlineLvl w:val="0"/>
      </w:pPr>
      <w:r>
        <w:rPr>
          <w:rFonts w:hint="eastAsia"/>
          <w:b/>
          <w:bCs/>
          <w:spacing w:val="-11"/>
          <w:lang w:eastAsia="zh-CN"/>
        </w:rPr>
        <w:t>1.</w:t>
      </w:r>
      <w:r>
        <w:rPr>
          <w:b/>
          <w:bCs/>
          <w:spacing w:val="-11"/>
        </w:rPr>
        <w:t>对二级学院要求</w:t>
      </w:r>
    </w:p>
    <w:p w14:paraId="276FAB7D">
      <w:pPr>
        <w:pStyle w:val="2"/>
        <w:keepNext w:val="0"/>
        <w:keepLines w:val="0"/>
        <w:pageBreakBefore w:val="0"/>
        <w:widowControl/>
        <w:kinsoku w:val="0"/>
        <w:wordWrap/>
        <w:overflowPunct/>
        <w:topLinePunct w:val="0"/>
        <w:autoSpaceDE w:val="0"/>
        <w:autoSpaceDN w:val="0"/>
        <w:bidi w:val="0"/>
        <w:adjustRightInd w:val="0"/>
        <w:snapToGrid w:val="0"/>
        <w:spacing w:line="324" w:lineRule="auto"/>
        <w:ind w:firstLine="425"/>
        <w:textAlignment w:val="baseline"/>
      </w:pPr>
      <w:r>
        <w:rPr>
          <w:spacing w:val="-6"/>
        </w:rPr>
        <w:t>（1）二级学院严格遵守《职业学校学生实习管理规定》中的“1个严禁”“27个不</w:t>
      </w:r>
      <w:r>
        <w:rPr>
          <w:spacing w:val="-7"/>
        </w:rPr>
        <w:t>得</w:t>
      </w:r>
      <w:r>
        <w:rPr>
          <w:rFonts w:hint="eastAsia"/>
          <w:spacing w:val="-88"/>
          <w:lang w:eastAsia="zh-CN"/>
        </w:rPr>
        <w:t>”</w:t>
      </w:r>
      <w:r>
        <w:rPr>
          <w:spacing w:val="-3"/>
        </w:rPr>
        <w:t>底线。召开实习学生、企业相关人员参加的实习动员与安全教育会议，并会同实习单位加</w:t>
      </w:r>
      <w:r>
        <w:t>强实习学生的安全生产教育培训和考核，保障学生实习期间的人身安全和健康。未经教育</w:t>
      </w:r>
      <w:r>
        <w:rPr>
          <w:spacing w:val="-2"/>
        </w:rPr>
        <w:t>培训或未通过考核的学生不得参加实习。未按规定签订实习协议的，不得安排学生实</w:t>
      </w:r>
      <w:r>
        <w:rPr>
          <w:spacing w:val="-3"/>
        </w:rPr>
        <w:t>习。</w:t>
      </w:r>
    </w:p>
    <w:p w14:paraId="5E050767">
      <w:pPr>
        <w:pStyle w:val="2"/>
        <w:spacing w:before="182" w:line="324" w:lineRule="auto"/>
        <w:ind w:left="3" w:right="53" w:firstLine="429"/>
      </w:pPr>
      <w:r>
        <w:rPr>
          <w:spacing w:val="-6"/>
        </w:rPr>
        <w:t>（2）二级学院加强与实习单位的沟通，并对实习学生相对集中的区域、企业进行巡查</w:t>
      </w:r>
      <w:r>
        <w:rPr>
          <w:rFonts w:hint="eastAsia"/>
          <w:spacing w:val="-6"/>
          <w:lang w:eastAsia="zh-CN"/>
        </w:rPr>
        <w:t>，</w:t>
      </w:r>
      <w:r>
        <w:t>关注学生实习情况、生活情况、安全情况等。对分散实习的学生，应安排专人了解学生情况，及时发现和解决学生实习中遇到的各类问题，并逐步完善实习的管理措施、提升管</w:t>
      </w:r>
      <w:r>
        <w:rPr>
          <w:spacing w:val="-5"/>
        </w:rPr>
        <w:t>理水平。</w:t>
      </w:r>
    </w:p>
    <w:p w14:paraId="15A7E731">
      <w:pPr>
        <w:pStyle w:val="2"/>
        <w:spacing w:before="179" w:line="290" w:lineRule="auto"/>
        <w:ind w:right="173" w:firstLine="432"/>
      </w:pPr>
      <w:r>
        <w:rPr>
          <w:spacing w:val="-3"/>
        </w:rPr>
        <w:t>（3）对于实习期间学生发生安全事故的处理，二级学院必须明晰流程，明确责任人</w:t>
      </w:r>
      <w:r>
        <w:rPr>
          <w:rFonts w:hint="eastAsia"/>
          <w:spacing w:val="-3"/>
          <w:lang w:eastAsia="zh-CN"/>
        </w:rPr>
        <w:t>，</w:t>
      </w:r>
      <w:r>
        <w:rPr>
          <w:spacing w:val="-3"/>
        </w:rPr>
        <w:t>在事故发生时能够及时响应并妥善处理。</w:t>
      </w:r>
    </w:p>
    <w:p w14:paraId="588E7D45">
      <w:pPr>
        <w:pStyle w:val="2"/>
        <w:spacing w:before="183" w:line="331" w:lineRule="auto"/>
        <w:ind w:right="34" w:firstLine="432"/>
      </w:pPr>
      <w:r>
        <w:rPr>
          <w:spacing w:val="1"/>
        </w:rPr>
        <w:t>（4）安排专人全面负责本学院的岗位实习工作，组织、协调202</w:t>
      </w:r>
      <w:r>
        <w:rPr>
          <w:rFonts w:hint="eastAsia"/>
          <w:spacing w:val="1"/>
          <w:lang w:val="en-US" w:eastAsia="zh-CN"/>
        </w:rPr>
        <w:t>4</w:t>
      </w:r>
      <w:r>
        <w:rPr>
          <w:spacing w:val="1"/>
        </w:rPr>
        <w:t>级学生</w:t>
      </w:r>
      <w:r>
        <w:t>岗位实习工</w:t>
      </w:r>
      <w:r>
        <w:rPr>
          <w:spacing w:val="-3"/>
        </w:rPr>
        <w:t>作。实时精准掌握学生实习动态变化，建立</w:t>
      </w:r>
      <w:r>
        <w:rPr>
          <w:spacing w:val="-4"/>
        </w:rPr>
        <w:t>二级学院学生实习管理各类台账（如心理异常</w:t>
      </w:r>
      <w:r>
        <w:rPr>
          <w:rFonts w:hint="eastAsia"/>
          <w:spacing w:val="-4"/>
          <w:lang w:eastAsia="zh-CN"/>
        </w:rPr>
        <w:t>、</w:t>
      </w:r>
      <w:r>
        <w:rPr>
          <w:spacing w:val="-3"/>
        </w:rPr>
        <w:t>联系困难、实习岗位更换频繁等</w:t>
      </w:r>
      <w:r>
        <w:rPr>
          <w:spacing w:val="-52"/>
        </w:rPr>
        <w:t>），</w:t>
      </w:r>
      <w:r>
        <w:rPr>
          <w:spacing w:val="-3"/>
        </w:rPr>
        <w:t>及时向学院负责人汇报学生实习动态。定期召开</w:t>
      </w:r>
      <w:r>
        <w:rPr>
          <w:spacing w:val="-4"/>
        </w:rPr>
        <w:t>专题会</w:t>
      </w:r>
      <w:r>
        <w:rPr>
          <w:spacing w:val="1"/>
        </w:rPr>
        <w:t>议研究、解决学生实习过程中的新问题、新情况，并做好过程性材料记录、收集、整理、</w:t>
      </w:r>
      <w:r>
        <w:rPr>
          <w:spacing w:val="-4"/>
        </w:rPr>
        <w:t>存档等。</w:t>
      </w:r>
    </w:p>
    <w:p w14:paraId="473C6202">
      <w:pPr>
        <w:pStyle w:val="2"/>
        <w:spacing w:before="182" w:line="312" w:lineRule="auto"/>
        <w:ind w:left="4" w:right="115" w:firstLine="428"/>
      </w:pPr>
      <w:r>
        <w:rPr>
          <w:spacing w:val="-1"/>
        </w:rPr>
        <w:t>（5）二级学院与实习单位共同实施实习全过程管</w:t>
      </w:r>
      <w:r>
        <w:rPr>
          <w:spacing w:val="-2"/>
        </w:rPr>
        <w:t>理，会同实习单位完善过程性考核与</w:t>
      </w:r>
      <w:r>
        <w:t>结果性考核有机结合的实习考核制度。根据实习目标、学生实习岗位职责要求制订具体考</w:t>
      </w:r>
      <w:r>
        <w:rPr>
          <w:spacing w:val="-3"/>
        </w:rPr>
        <w:t>核方式和标准，由专业导师和企业导师共同实施考核。</w:t>
      </w:r>
    </w:p>
    <w:p w14:paraId="4AC6FBE9">
      <w:pPr>
        <w:pStyle w:val="2"/>
        <w:spacing w:before="185" w:line="324" w:lineRule="auto"/>
        <w:ind w:right="110" w:firstLine="433"/>
      </w:pPr>
      <w:r>
        <w:rPr>
          <w:spacing w:val="-1"/>
        </w:rPr>
        <w:t>（6）做好学生岗位实习的立卷归档工作。实习材</w:t>
      </w:r>
      <w:r>
        <w:rPr>
          <w:spacing w:val="-2"/>
        </w:rPr>
        <w:t>料包括纸质材料和电子文档，具体包</w:t>
      </w:r>
      <w:r>
        <w:rPr>
          <w:spacing w:val="1"/>
        </w:rPr>
        <w:t>括以下内容：实习三方协议、实习方案、学生</w:t>
      </w:r>
      <w:r>
        <w:t>实习报告、学生实习考核结果、学生实习周</w:t>
      </w:r>
      <w:r>
        <w:rPr>
          <w:spacing w:val="-5"/>
        </w:rPr>
        <w:t>报、学生实习检查记录、学生实习总结、巡查记录表</w:t>
      </w:r>
      <w:r>
        <w:rPr>
          <w:rFonts w:hint="eastAsia"/>
          <w:spacing w:val="-5"/>
          <w:lang w:eastAsia="zh-CN"/>
        </w:rPr>
        <w:t>，以及</w:t>
      </w:r>
      <w:r>
        <w:rPr>
          <w:spacing w:val="-6"/>
        </w:rPr>
        <w:t>有关佐证材料（如照片、音视频</w:t>
      </w:r>
      <w:r>
        <w:rPr>
          <w:spacing w:val="-35"/>
        </w:rPr>
        <w:t>等）。</w:t>
      </w:r>
    </w:p>
    <w:p w14:paraId="5C81B296">
      <w:pPr>
        <w:pStyle w:val="2"/>
        <w:spacing w:before="181" w:line="219" w:lineRule="auto"/>
        <w:ind w:left="408"/>
        <w:outlineLvl w:val="0"/>
      </w:pPr>
      <w:r>
        <w:rPr>
          <w:rFonts w:hint="eastAsia"/>
          <w:b/>
          <w:bCs/>
          <w:spacing w:val="-11"/>
          <w:lang w:eastAsia="zh-CN"/>
        </w:rPr>
        <w:t>2.</w:t>
      </w:r>
      <w:r>
        <w:rPr>
          <w:b/>
          <w:bCs/>
          <w:spacing w:val="-11"/>
        </w:rPr>
        <w:t>对导师的要求</w:t>
      </w:r>
    </w:p>
    <w:p w14:paraId="16ADA240">
      <w:pPr>
        <w:pStyle w:val="2"/>
        <w:spacing w:before="182" w:line="289" w:lineRule="auto"/>
        <w:ind w:left="1" w:right="115" w:firstLine="429"/>
      </w:pPr>
      <w:r>
        <w:rPr>
          <w:spacing w:val="-4"/>
        </w:rPr>
        <w:t>（1）专业导师：集中安排的按1名/班配备驻点导师，分散安排的原则上按1:10的比</w:t>
      </w:r>
      <w:r>
        <w:rPr>
          <w:spacing w:val="-6"/>
        </w:rPr>
        <w:t>例配备导师。</w:t>
      </w:r>
    </w:p>
    <w:p w14:paraId="2D15DEC3">
      <w:pPr>
        <w:pStyle w:val="2"/>
        <w:spacing w:before="185" w:line="312" w:lineRule="auto"/>
        <w:ind w:left="6" w:right="115" w:firstLine="411"/>
      </w:pPr>
      <w:r>
        <w:rPr>
          <w:spacing w:val="-4"/>
        </w:rPr>
        <w:t>①专业指导教师要加强对学生的指导，按照学校要求利用实习管理平台</w:t>
      </w:r>
      <w:r>
        <w:rPr>
          <w:spacing w:val="-5"/>
        </w:rPr>
        <w:t>及其他手段，对</w:t>
      </w:r>
      <w:r>
        <w:t>学生实习周报进行审阅和指导、及时回答学生提出的疑问、解决学生遇到的问题，并在实</w:t>
      </w:r>
      <w:r>
        <w:rPr>
          <w:spacing w:val="-2"/>
        </w:rPr>
        <w:t>习管理平台做好实习指导全过程记录，配合二级学院做好学生实习的其他事项。</w:t>
      </w:r>
    </w:p>
    <w:p w14:paraId="692EEB8E">
      <w:pPr>
        <w:pStyle w:val="2"/>
        <w:spacing w:before="179" w:line="290" w:lineRule="auto"/>
        <w:ind w:left="7" w:right="9" w:firstLine="409"/>
      </w:pPr>
      <w:r>
        <w:rPr>
          <w:spacing w:val="-1"/>
        </w:rPr>
        <w:t>②指导学生在岗位实习前签订三方协议</w:t>
      </w:r>
      <w:r>
        <w:rPr>
          <w:rFonts w:hint="eastAsia"/>
          <w:spacing w:val="-1"/>
          <w:lang w:eastAsia="zh-CN"/>
        </w:rPr>
        <w:t>，以及</w:t>
      </w:r>
      <w:r>
        <w:rPr>
          <w:spacing w:val="-1"/>
        </w:rPr>
        <w:t>《知情同</w:t>
      </w:r>
      <w:r>
        <w:rPr>
          <w:spacing w:val="-2"/>
        </w:rPr>
        <w:t>意书》《学生岗位实习承诺书》</w:t>
      </w:r>
      <w:r>
        <w:rPr>
          <w:spacing w:val="-8"/>
        </w:rPr>
        <w:t>《自主联系申请表》等（须确保100%签订）。</w:t>
      </w:r>
    </w:p>
    <w:p w14:paraId="71FEF7D9">
      <w:pPr>
        <w:pStyle w:val="2"/>
        <w:spacing w:before="49" w:line="312" w:lineRule="auto"/>
        <w:ind w:left="2" w:right="61" w:firstLine="407"/>
        <w:rPr>
          <w:spacing w:val="-7"/>
        </w:rPr>
      </w:pPr>
      <w:r>
        <w:rPr>
          <w:spacing w:val="-8"/>
        </w:rPr>
        <w:t>③认真执行岗位实习计划，做好检查、指导、调整及跟踪调查工作，保证岗</w:t>
      </w:r>
      <w:r>
        <w:rPr>
          <w:spacing w:val="-9"/>
        </w:rPr>
        <w:t>位实习质量。</w:t>
      </w:r>
      <w:r>
        <w:t>如在实习过程中学生发生实习单位、实习岗位发生变化，指导老师</w:t>
      </w:r>
      <w:r>
        <w:rPr>
          <w:rFonts w:hint="eastAsia"/>
          <w:lang w:eastAsia="zh-CN"/>
        </w:rPr>
        <w:t>须</w:t>
      </w:r>
      <w:r>
        <w:t>及时上报给学院负责</w:t>
      </w:r>
      <w:r>
        <w:rPr>
          <w:spacing w:val="-7"/>
        </w:rPr>
        <w:t>人。每月15、30日前如实、规范填写《202</w:t>
      </w:r>
      <w:r>
        <w:rPr>
          <w:rFonts w:hint="eastAsia"/>
          <w:spacing w:val="-7"/>
          <w:lang w:val="en-US" w:eastAsia="zh-CN"/>
        </w:rPr>
        <w:t>4</w:t>
      </w:r>
      <w:r>
        <w:rPr>
          <w:spacing w:val="-7"/>
        </w:rPr>
        <w:t>级学生岗位实习管理台账》。</w:t>
      </w:r>
    </w:p>
    <w:p w14:paraId="64F58B53">
      <w:pPr>
        <w:pStyle w:val="2"/>
        <w:spacing w:before="49" w:line="312" w:lineRule="auto"/>
        <w:ind w:left="2" w:right="61" w:firstLine="407"/>
      </w:pPr>
      <w:r>
        <w:rPr>
          <w:spacing w:val="-5"/>
        </w:rPr>
        <w:t>④专业导师实施专业实习指导与就业服务“一岗双责”，协同思政导师做好学生的就业</w:t>
      </w:r>
      <w:r>
        <w:t>帮扶工作。在实习转就业阶段，督促学生及时上报并更新个人就业信息；同时在就业与校</w:t>
      </w:r>
      <w:r>
        <w:rPr>
          <w:spacing w:val="-2"/>
        </w:rPr>
        <w:t>企合作办公室的指导下开展困</w:t>
      </w:r>
      <w:r>
        <w:rPr>
          <w:rFonts w:hint="eastAsia"/>
          <w:spacing w:val="-2"/>
          <w:lang w:eastAsia="zh-CN"/>
        </w:rPr>
        <w:t>难学</w:t>
      </w:r>
      <w:r>
        <w:rPr>
          <w:spacing w:val="-2"/>
        </w:rPr>
        <w:t>生就业帮扶、</w:t>
      </w:r>
      <w:r>
        <w:rPr>
          <w:spacing w:val="-3"/>
        </w:rPr>
        <w:t>就业数据上报等工作。</w:t>
      </w:r>
    </w:p>
    <w:p w14:paraId="20F0B600">
      <w:pPr>
        <w:pStyle w:val="2"/>
        <w:spacing w:before="179" w:line="290" w:lineRule="auto"/>
        <w:ind w:right="38" w:firstLine="413"/>
      </w:pPr>
      <w:r>
        <w:rPr>
          <w:spacing w:val="-4"/>
        </w:rPr>
        <w:t>⑤配合企业做好学生的部门或岗位轮换，及时解答学生在岗位实习过程中遇到的学业、</w:t>
      </w:r>
      <w:r>
        <w:rPr>
          <w:spacing w:val="-7"/>
        </w:rPr>
        <w:t>生活、安全等问题。</w:t>
      </w:r>
    </w:p>
    <w:p w14:paraId="60CDD39A">
      <w:pPr>
        <w:pStyle w:val="2"/>
        <w:spacing w:before="182" w:line="289" w:lineRule="auto"/>
        <w:ind w:left="25" w:right="59" w:firstLine="389"/>
      </w:pPr>
      <w:r>
        <w:rPr>
          <w:spacing w:val="-4"/>
        </w:rPr>
        <w:t>⑥督促学生进入超星实习管理平台填写实习信息、实习周报、实习报告，指导学</w:t>
      </w:r>
      <w:r>
        <w:rPr>
          <w:spacing w:val="-5"/>
        </w:rPr>
        <w:t>生填写</w:t>
      </w:r>
      <w:r>
        <w:rPr>
          <w:spacing w:val="-4"/>
        </w:rPr>
        <w:t>岗位实习周记、小结，并按照要求及时批阅。</w:t>
      </w:r>
    </w:p>
    <w:p w14:paraId="02868535">
      <w:pPr>
        <w:pStyle w:val="2"/>
        <w:spacing w:before="183" w:line="312" w:lineRule="auto"/>
        <w:ind w:right="59" w:firstLine="414"/>
      </w:pPr>
      <w:r>
        <w:rPr>
          <w:spacing w:val="-4"/>
        </w:rPr>
        <w:t>⑦定期到实习单位巡视指导，如实做好工作记录和总结。主动与企业导师、思政</w:t>
      </w:r>
      <w:r>
        <w:rPr>
          <w:spacing w:val="-5"/>
        </w:rPr>
        <w:t>导师合</w:t>
      </w:r>
      <w:r>
        <w:t>作，做好学生思想政治与法制安全教育，掌握学生跟岗实习动态，及时发现、处理和报告</w:t>
      </w:r>
      <w:r>
        <w:rPr>
          <w:spacing w:val="-3"/>
        </w:rPr>
        <w:t>岗位实习出现的各种问题。</w:t>
      </w:r>
    </w:p>
    <w:p w14:paraId="2CFECEA6">
      <w:pPr>
        <w:pStyle w:val="2"/>
        <w:spacing w:before="182" w:line="289" w:lineRule="auto"/>
        <w:ind w:right="55" w:firstLine="414"/>
      </w:pPr>
      <w:r>
        <w:rPr>
          <w:spacing w:val="-4"/>
        </w:rPr>
        <w:t>⑧加强与企业联系，共同商讨人才培养、专业建设、科学研究等方面协同</w:t>
      </w:r>
      <w:r>
        <w:rPr>
          <w:rFonts w:hint="eastAsia"/>
          <w:spacing w:val="-4"/>
          <w:lang w:eastAsia="zh-CN"/>
        </w:rPr>
        <w:t>合作</w:t>
      </w:r>
      <w:r>
        <w:rPr>
          <w:spacing w:val="-4"/>
        </w:rPr>
        <w:t>的可行性</w:t>
      </w:r>
      <w:r>
        <w:rPr>
          <w:rFonts w:hint="eastAsia"/>
          <w:spacing w:val="-4"/>
          <w:lang w:eastAsia="zh-CN"/>
        </w:rPr>
        <w:t>，</w:t>
      </w:r>
      <w:r>
        <w:rPr>
          <w:spacing w:val="-5"/>
        </w:rPr>
        <w:t>促进产学研共建与深度融合。</w:t>
      </w:r>
    </w:p>
    <w:p w14:paraId="293466AD">
      <w:pPr>
        <w:pStyle w:val="2"/>
        <w:spacing w:before="182" w:line="217" w:lineRule="auto"/>
        <w:jc w:val="left"/>
      </w:pPr>
      <w:r>
        <w:rPr>
          <w:spacing w:val="-4"/>
        </w:rPr>
        <w:t>⑨指导学生按时完成《岗位实习学生手册》撰写，并对学生岗位实习进行考核和评价。</w:t>
      </w:r>
    </w:p>
    <w:p w14:paraId="769DA056">
      <w:pPr>
        <w:pStyle w:val="2"/>
        <w:spacing w:before="187" w:line="288" w:lineRule="auto"/>
        <w:ind w:left="3" w:right="61" w:firstLine="410"/>
      </w:pPr>
      <w:r>
        <w:rPr>
          <w:spacing w:val="-2"/>
        </w:rPr>
        <w:t>⑩在</w:t>
      </w:r>
      <w:r>
        <w:rPr>
          <w:rFonts w:hint="eastAsia"/>
          <w:spacing w:val="-2"/>
          <w:lang w:val="en-US" w:eastAsia="zh-CN"/>
        </w:rPr>
        <w:t>2</w:t>
      </w:r>
      <w:r>
        <w:rPr>
          <w:spacing w:val="-2"/>
        </w:rPr>
        <w:t>02</w:t>
      </w:r>
      <w:r>
        <w:rPr>
          <w:rFonts w:hint="eastAsia"/>
          <w:spacing w:val="-2"/>
          <w:lang w:val="en-US" w:eastAsia="zh-CN"/>
        </w:rPr>
        <w:t>6</w:t>
      </w:r>
      <w:r>
        <w:rPr>
          <w:spacing w:val="-2"/>
        </w:rPr>
        <w:t>年5月份收齐学生岗位实习材料后，继续跟进指导学生</w:t>
      </w:r>
      <w:r>
        <w:rPr>
          <w:spacing w:val="-3"/>
        </w:rPr>
        <w:t>岗位实习工作，直到学生毕业离校。协助做好学生就业数据填报、毕业资格审查、学籍成绩管理等工作。</w:t>
      </w:r>
    </w:p>
    <w:p w14:paraId="4D2FAFFA">
      <w:pPr>
        <w:pStyle w:val="2"/>
        <w:spacing w:before="184" w:line="219" w:lineRule="auto"/>
        <w:ind w:left="428"/>
      </w:pPr>
      <w:r>
        <w:rPr>
          <w:spacing w:val="-4"/>
        </w:rPr>
        <w:t>（2）思政导师（辅导员</w:t>
      </w:r>
      <w:r>
        <w:rPr>
          <w:spacing w:val="-61"/>
        </w:rPr>
        <w:t>）：</w:t>
      </w:r>
      <w:r>
        <w:rPr>
          <w:spacing w:val="-4"/>
        </w:rPr>
        <w:t>按学校现行规定配备带班辅导员</w:t>
      </w:r>
    </w:p>
    <w:p w14:paraId="340FDD9D">
      <w:pPr>
        <w:pStyle w:val="2"/>
        <w:spacing w:before="184" w:line="288" w:lineRule="auto"/>
        <w:ind w:right="61" w:firstLine="410"/>
      </w:pPr>
      <w:r>
        <w:rPr>
          <w:spacing w:val="-4"/>
        </w:rPr>
        <w:t>①积极做好学生岗位实习的组织工作，协助专业导师组织学生签订三方协议</w:t>
      </w:r>
      <w:r>
        <w:rPr>
          <w:rFonts w:hint="eastAsia"/>
          <w:spacing w:val="-4"/>
          <w:lang w:eastAsia="zh-CN"/>
        </w:rPr>
        <w:t>，以及</w:t>
      </w:r>
      <w:r>
        <w:rPr>
          <w:spacing w:val="-5"/>
        </w:rPr>
        <w:t>《知</w:t>
      </w:r>
      <w:r>
        <w:rPr>
          <w:spacing w:val="-11"/>
        </w:rPr>
        <w:t>情同意书》《学生岗位实习承诺书》《自主联系申请表》等（须确保100%签订）。</w:t>
      </w:r>
    </w:p>
    <w:p w14:paraId="7462113C">
      <w:pPr>
        <w:pStyle w:val="2"/>
        <w:spacing w:before="181" w:line="217" w:lineRule="auto"/>
        <w:ind w:left="414"/>
      </w:pPr>
      <w:r>
        <w:rPr>
          <w:spacing w:val="-3"/>
        </w:rPr>
        <w:t>②全面做好所带班级学生的注册、缴费、毕业信息采集、四六级考试、补考等工作。</w:t>
      </w:r>
    </w:p>
    <w:p w14:paraId="2C958F99">
      <w:pPr>
        <w:pStyle w:val="2"/>
        <w:spacing w:before="186" w:line="312" w:lineRule="auto"/>
        <w:ind w:left="1" w:right="61" w:firstLine="412"/>
      </w:pPr>
      <w:r>
        <w:rPr>
          <w:spacing w:val="-4"/>
        </w:rPr>
        <w:t>③负责所带班级学生的政治思想、安全管理、职业指导、就业服务、心理</w:t>
      </w:r>
      <w:r>
        <w:rPr>
          <w:spacing w:val="-5"/>
        </w:rPr>
        <w:t>咨询、生活指</w:t>
      </w:r>
      <w:r>
        <w:t>导等工作，及时掌握学生思想动态。与企业导师、专业导师共同做好学生的安全教育管理</w:t>
      </w:r>
      <w:r>
        <w:rPr>
          <w:spacing w:val="-2"/>
        </w:rPr>
        <w:t>工作，及时发现、处理和报告出现的各种问题，杜绝学生人身安全事故发生。</w:t>
      </w:r>
    </w:p>
    <w:p w14:paraId="358C9453">
      <w:pPr>
        <w:pStyle w:val="2"/>
        <w:spacing w:before="185" w:line="217" w:lineRule="auto"/>
        <w:ind w:left="414"/>
        <w:rPr>
          <w:rFonts w:hint="eastAsia" w:eastAsia="宋体"/>
          <w:lang w:val="en-US" w:eastAsia="zh-CN"/>
        </w:rPr>
      </w:pPr>
      <w:r>
        <w:rPr>
          <w:spacing w:val="-2"/>
        </w:rPr>
        <w:t>④做好学生奖（助）学金发放、助学贷款、评优评先、毕业档案</w:t>
      </w:r>
      <w:r>
        <w:rPr>
          <w:spacing w:val="-3"/>
        </w:rPr>
        <w:t>整理等工作</w:t>
      </w:r>
      <w:r>
        <w:rPr>
          <w:rFonts w:hint="eastAsia"/>
          <w:spacing w:val="-3"/>
          <w:lang w:val="en-US" w:eastAsia="zh-CN"/>
        </w:rPr>
        <w:t>.</w:t>
      </w:r>
    </w:p>
    <w:p w14:paraId="24E9730B">
      <w:pPr>
        <w:pStyle w:val="2"/>
        <w:spacing w:before="183" w:line="290" w:lineRule="auto"/>
        <w:ind w:right="54" w:firstLine="409"/>
      </w:pPr>
      <w:r>
        <w:rPr>
          <w:spacing w:val="-7"/>
        </w:rPr>
        <w:t>⑤按照学生发展部、二级学院的要求做好学生相关资料的收集、汇总、整理、归档等工</w:t>
      </w:r>
      <w:r>
        <w:rPr>
          <w:spacing w:val="-6"/>
        </w:rPr>
        <w:t>作。</w:t>
      </w:r>
    </w:p>
    <w:p w14:paraId="5A440228">
      <w:pPr>
        <w:pStyle w:val="2"/>
        <w:spacing w:before="179" w:line="290" w:lineRule="auto"/>
        <w:ind w:left="3" w:right="59" w:firstLine="410"/>
      </w:pPr>
      <w:r>
        <w:rPr>
          <w:spacing w:val="-4"/>
        </w:rPr>
        <w:t>⑥定期走访校内学生、巡视校外学生，及时了解学生的学习、生活状态。有特殊</w:t>
      </w:r>
      <w:r>
        <w:rPr>
          <w:spacing w:val="-5"/>
        </w:rPr>
        <w:t>情况的</w:t>
      </w:r>
      <w:r>
        <w:rPr>
          <w:spacing w:val="-3"/>
        </w:rPr>
        <w:t>学生，必须第一时间上报、指导老师、二级学院。</w:t>
      </w:r>
    </w:p>
    <w:p w14:paraId="522E97B0">
      <w:pPr>
        <w:pStyle w:val="2"/>
        <w:spacing w:before="180" w:line="219" w:lineRule="auto"/>
        <w:ind w:left="428"/>
      </w:pPr>
      <w:r>
        <w:rPr>
          <w:spacing w:val="-3"/>
        </w:rPr>
        <w:t>（3）企业导师：根据实际需要与企业商定并发放聘书</w:t>
      </w:r>
    </w:p>
    <w:p w14:paraId="56F2C43A">
      <w:pPr>
        <w:pStyle w:val="2"/>
        <w:spacing w:before="183" w:line="289" w:lineRule="auto"/>
        <w:ind w:right="59" w:firstLine="415"/>
      </w:pPr>
      <w:r>
        <w:rPr>
          <w:spacing w:val="-4"/>
        </w:rPr>
        <w:t>①负责向学生进行企业文化教育，引导学生尽快融入企业。督促学生学习企业</w:t>
      </w:r>
      <w:r>
        <w:rPr>
          <w:spacing w:val="-5"/>
        </w:rPr>
        <w:t>各项规章</w:t>
      </w:r>
      <w:r>
        <w:rPr>
          <w:spacing w:val="-2"/>
        </w:rPr>
        <w:t>制度，进行岗前工作态度、实习纪律、安全防护、岗位操</w:t>
      </w:r>
      <w:r>
        <w:rPr>
          <w:spacing w:val="-3"/>
        </w:rPr>
        <w:t>作规程等相关培训。</w:t>
      </w:r>
    </w:p>
    <w:p w14:paraId="0235DAE5">
      <w:pPr>
        <w:pStyle w:val="2"/>
        <w:spacing w:before="182" w:line="289" w:lineRule="auto"/>
        <w:ind w:left="3" w:firstLine="410"/>
      </w:pPr>
      <w:r>
        <w:rPr>
          <w:spacing w:val="-9"/>
        </w:rPr>
        <w:t>②为学生提供专业技术指导，督促学生按照工作规程、工作标准完成岗位实习工作任务，</w:t>
      </w:r>
      <w:r>
        <w:rPr>
          <w:spacing w:val="-3"/>
        </w:rPr>
        <w:t>帮助学生解决实习过程中遇到的各类技术问题。</w:t>
      </w:r>
    </w:p>
    <w:p w14:paraId="6ECC9ACD">
      <w:pPr>
        <w:pStyle w:val="2"/>
        <w:spacing w:before="183" w:line="288" w:lineRule="auto"/>
        <w:ind w:left="2" w:right="56" w:firstLine="411"/>
      </w:pPr>
      <w:r>
        <w:rPr>
          <w:spacing w:val="-4"/>
        </w:rPr>
        <w:t>③原则上每日向专业导师或思政导师反馈学生工作、学习情况，协助专业</w:t>
      </w:r>
      <w:r>
        <w:rPr>
          <w:spacing w:val="-5"/>
        </w:rPr>
        <w:t>导师或思政导师处理学生在岗位实习期间的有关问题。遇</w:t>
      </w:r>
      <w:r>
        <w:rPr>
          <w:spacing w:val="-6"/>
        </w:rPr>
        <w:t>有重要情况应当立即报告，不得迟报、瞒报、漏</w:t>
      </w:r>
      <w:r>
        <w:rPr>
          <w:spacing w:val="-4"/>
        </w:rPr>
        <w:t>报。</w:t>
      </w:r>
    </w:p>
    <w:p w14:paraId="6A18DD00">
      <w:pPr>
        <w:pStyle w:val="2"/>
        <w:spacing w:before="180" w:line="217" w:lineRule="auto"/>
        <w:ind w:left="417"/>
      </w:pPr>
      <w:r>
        <w:rPr>
          <w:spacing w:val="-2"/>
        </w:rPr>
        <w:t>④为学生毕业实习报告、毕业设计（论文）等提供必</w:t>
      </w:r>
      <w:r>
        <w:rPr>
          <w:spacing w:val="-3"/>
        </w:rPr>
        <w:t>要指导和帮助。</w:t>
      </w:r>
    </w:p>
    <w:p w14:paraId="79A360D8">
      <w:pPr>
        <w:pStyle w:val="2"/>
        <w:spacing w:before="185" w:line="217" w:lineRule="auto"/>
        <w:ind w:left="417"/>
        <w:rPr>
          <w:rFonts w:hint="eastAsia" w:eastAsia="宋体"/>
          <w:b/>
          <w:bCs/>
          <w:spacing w:val="-12"/>
          <w:lang w:val="en-US" w:eastAsia="zh-CN"/>
        </w:rPr>
      </w:pPr>
      <w:r>
        <w:rPr>
          <w:spacing w:val="-2"/>
        </w:rPr>
        <w:t>⑤对学生的职业道德、出勤、工作能力、工作实绩等方面表现进</w:t>
      </w:r>
      <w:r>
        <w:rPr>
          <w:spacing w:val="-3"/>
        </w:rPr>
        <w:t>行鉴定考核</w:t>
      </w:r>
      <w:r>
        <w:rPr>
          <w:rFonts w:hint="eastAsia"/>
          <w:spacing w:val="-3"/>
          <w:lang w:eastAsia="zh-CN"/>
        </w:rPr>
        <w:t>。</w:t>
      </w:r>
    </w:p>
    <w:p w14:paraId="0917BA71">
      <w:pPr>
        <w:pStyle w:val="2"/>
        <w:spacing w:before="182" w:line="221" w:lineRule="auto"/>
        <w:ind w:left="405"/>
        <w:outlineLvl w:val="0"/>
      </w:pPr>
      <w:r>
        <w:rPr>
          <w:rFonts w:hint="eastAsia"/>
          <w:b/>
          <w:bCs/>
          <w:spacing w:val="-12"/>
          <w:lang w:eastAsia="zh-CN"/>
        </w:rPr>
        <w:t>3.</w:t>
      </w:r>
      <w:r>
        <w:rPr>
          <w:b/>
          <w:bCs/>
          <w:spacing w:val="-12"/>
        </w:rPr>
        <w:t>学生要求</w:t>
      </w:r>
    </w:p>
    <w:p w14:paraId="66D61FAC">
      <w:pPr>
        <w:pStyle w:val="2"/>
        <w:spacing w:before="182" w:line="359" w:lineRule="auto"/>
        <w:ind w:left="1" w:right="85" w:firstLine="443"/>
      </w:pPr>
      <w:r>
        <w:rPr>
          <w:spacing w:val="-5"/>
        </w:rPr>
        <w:t>岗位实习学生具有双重身份，既是一名学生，又是实习单位的一名员工，应遵守双重身</w:t>
      </w:r>
      <w:r>
        <w:rPr>
          <w:spacing w:val="-3"/>
        </w:rPr>
        <w:t>份的工作纪律。具体要求如下：</w:t>
      </w:r>
    </w:p>
    <w:p w14:paraId="6D38EBD4">
      <w:pPr>
        <w:pStyle w:val="2"/>
        <w:spacing w:before="1" w:line="314" w:lineRule="auto"/>
        <w:ind w:left="7" w:right="80" w:firstLine="423"/>
      </w:pPr>
      <w:r>
        <w:rPr>
          <w:spacing w:val="-1"/>
        </w:rPr>
        <w:t>（1）按照实习岗位的工作任务、岗位特点，安排</w:t>
      </w:r>
      <w:r>
        <w:rPr>
          <w:spacing w:val="-2"/>
        </w:rPr>
        <w:t>好自己的学习、工作和生活。在岗位</w:t>
      </w:r>
      <w:r>
        <w:t>实习期间，要强化职业道德意识、爱岗敬业、遵纪守法，做一名诚实守信和文明礼貌的实</w:t>
      </w:r>
      <w:r>
        <w:rPr>
          <w:spacing w:val="-8"/>
        </w:rPr>
        <w:t>习生。</w:t>
      </w:r>
    </w:p>
    <w:p w14:paraId="778F5C0A">
      <w:pPr>
        <w:pStyle w:val="2"/>
        <w:spacing w:before="174" w:line="219" w:lineRule="auto"/>
        <w:ind w:right="27"/>
        <w:jc w:val="left"/>
      </w:pPr>
      <w:r>
        <w:rPr>
          <w:spacing w:val="-7"/>
        </w:rPr>
        <w:t>（2）牢记“安全第一”，严格遵守安全管理规定，遵守交通规则，避免安全事故发生。</w:t>
      </w:r>
    </w:p>
    <w:p w14:paraId="33B57354">
      <w:pPr>
        <w:pStyle w:val="2"/>
        <w:spacing w:before="184" w:line="312" w:lineRule="auto"/>
        <w:ind w:left="6" w:right="85" w:firstLine="426"/>
      </w:pPr>
      <w:r>
        <w:rPr>
          <w:spacing w:val="-1"/>
        </w:rPr>
        <w:t>（3）学生须及时在实习信息化管理平台如实填写</w:t>
      </w:r>
      <w:r>
        <w:rPr>
          <w:spacing w:val="-2"/>
        </w:rPr>
        <w:t>个人实习基本信息、双周报、实习总</w:t>
      </w:r>
      <w:r>
        <w:rPr>
          <w:spacing w:val="-6"/>
        </w:rPr>
        <w:t>结，及时上传三方协议、三方协议</w:t>
      </w:r>
      <w:r>
        <w:rPr>
          <w:rFonts w:hint="eastAsia"/>
          <w:spacing w:val="-6"/>
          <w:lang w:eastAsia="zh-CN"/>
        </w:rPr>
        <w:t>，以及</w:t>
      </w:r>
      <w:r>
        <w:rPr>
          <w:spacing w:val="-6"/>
        </w:rPr>
        <w:t>《知情同意书》《学生岗位实习承诺书》《自主联</w:t>
      </w:r>
      <w:r>
        <w:rPr>
          <w:spacing w:val="-1"/>
        </w:rPr>
        <w:t>系申请表》等佐证材料。按时完成《学生手</w:t>
      </w:r>
      <w:r>
        <w:rPr>
          <w:spacing w:val="-2"/>
        </w:rPr>
        <w:t>册》填写，提交企业导师审核。</w:t>
      </w:r>
    </w:p>
    <w:p w14:paraId="31D63D26">
      <w:pPr>
        <w:pStyle w:val="2"/>
        <w:spacing w:before="183" w:line="288" w:lineRule="auto"/>
        <w:ind w:left="7" w:firstLine="418"/>
      </w:pPr>
      <w:r>
        <w:rPr>
          <w:spacing w:val="-7"/>
        </w:rPr>
        <w:t>（4）学生应当遵守学校的实习要求和实习单位的规章制度</w:t>
      </w:r>
      <w:r>
        <w:rPr>
          <w:spacing w:val="-8"/>
        </w:rPr>
        <w:t>、实习纪律及实习协议，爱护实习单位设施设备，完成规定的实习任务，撰写实习周报，并在实习结束时提交实习报告。</w:t>
      </w:r>
    </w:p>
    <w:p w14:paraId="7D6AC50C">
      <w:pPr>
        <w:pStyle w:val="2"/>
        <w:spacing w:before="184" w:line="359" w:lineRule="auto"/>
        <w:ind w:right="82" w:firstLine="420"/>
        <w:jc w:val="both"/>
      </w:pPr>
      <w:r>
        <w:rPr>
          <w:spacing w:val="-4"/>
        </w:rPr>
        <w:t>对于违反规章制度、实习纪律、实习考勤等学生，将依照校规校纪</w:t>
      </w:r>
      <w:r>
        <w:rPr>
          <w:spacing w:val="-5"/>
        </w:rPr>
        <w:t>和有关实习管理规定进行处理。学生违规情节严重的，由学校给予纪律</w:t>
      </w:r>
      <w:r>
        <w:rPr>
          <w:spacing w:val="-6"/>
        </w:rPr>
        <w:t>处分。给实习单位造成财产损失的，依法</w:t>
      </w:r>
      <w:r>
        <w:rPr>
          <w:spacing w:val="-4"/>
        </w:rPr>
        <w:t>承担相应责任。</w:t>
      </w:r>
    </w:p>
    <w:p w14:paraId="36216F7B">
      <w:pPr>
        <w:pStyle w:val="2"/>
        <w:spacing w:line="220" w:lineRule="auto"/>
        <w:ind w:left="426"/>
      </w:pPr>
      <w:r>
        <w:rPr>
          <w:b/>
          <w:bCs/>
          <w:spacing w:val="-8"/>
        </w:rPr>
        <w:t>（二）过程记录</w:t>
      </w:r>
    </w:p>
    <w:p w14:paraId="3B7C973B">
      <w:pPr>
        <w:pStyle w:val="2"/>
        <w:spacing w:before="182" w:line="220" w:lineRule="auto"/>
        <w:ind w:left="432"/>
      </w:pPr>
      <w:r>
        <w:rPr>
          <w:rFonts w:hint="eastAsia"/>
          <w:spacing w:val="-8"/>
          <w:lang w:eastAsia="zh-CN"/>
        </w:rPr>
        <w:t>1.</w:t>
      </w:r>
      <w:r>
        <w:rPr>
          <w:b/>
          <w:bCs/>
          <w:spacing w:val="-8"/>
        </w:rPr>
        <w:t>二级学院过程记录</w:t>
      </w:r>
    </w:p>
    <w:p w14:paraId="7265AF5D">
      <w:pPr>
        <w:pStyle w:val="2"/>
        <w:spacing w:before="177" w:line="360" w:lineRule="auto"/>
        <w:ind w:left="4" w:right="82" w:firstLine="421"/>
        <w:jc w:val="both"/>
      </w:pPr>
      <w:r>
        <w:rPr>
          <w:spacing w:val="-1"/>
        </w:rPr>
        <w:t>（1）二级</w:t>
      </w:r>
      <w:r>
        <w:rPr>
          <w:rFonts w:hint="eastAsia"/>
          <w:spacing w:val="-1"/>
          <w:lang w:eastAsia="zh-CN"/>
        </w:rPr>
        <w:t>学院</w:t>
      </w:r>
      <w:r>
        <w:rPr>
          <w:spacing w:val="-1"/>
        </w:rPr>
        <w:t>安排专人全面负责本学院的岗位实习工作过程性材料记</w:t>
      </w:r>
      <w:r>
        <w:rPr>
          <w:spacing w:val="-2"/>
        </w:rPr>
        <w:t>录、收集、整</w:t>
      </w:r>
      <w:r>
        <w:t>理、存档等。实习材料包括纸质材料和电子文档，具体包括以下内容</w:t>
      </w:r>
      <w:r>
        <w:rPr>
          <w:rFonts w:hint="eastAsia"/>
          <w:lang w:eastAsia="zh-CN"/>
        </w:rPr>
        <w:t>：</w:t>
      </w:r>
      <w:r>
        <w:t>实习三方协议、实习方案、学生实习报告、学生实习考核结果、学生实习周报、学生实习检查记录、学生实</w:t>
      </w:r>
      <w:r>
        <w:rPr>
          <w:spacing w:val="-7"/>
        </w:rPr>
        <w:t>习总结、巡查记录表</w:t>
      </w:r>
      <w:r>
        <w:rPr>
          <w:rFonts w:hint="eastAsia"/>
          <w:spacing w:val="-7"/>
          <w:lang w:eastAsia="zh-CN"/>
        </w:rPr>
        <w:t>，以及</w:t>
      </w:r>
      <w:r>
        <w:rPr>
          <w:spacing w:val="-7"/>
        </w:rPr>
        <w:t>有关佐证材料（如照片、音视频等）。</w:t>
      </w:r>
    </w:p>
    <w:p w14:paraId="2947E1CE">
      <w:pPr>
        <w:pStyle w:val="2"/>
        <w:spacing w:before="1" w:line="219" w:lineRule="auto"/>
        <w:ind w:left="415"/>
      </w:pPr>
      <w:r>
        <w:rPr>
          <w:rFonts w:hint="eastAsia"/>
          <w:spacing w:val="-8"/>
          <w:lang w:eastAsia="zh-CN"/>
        </w:rPr>
        <w:t>2.</w:t>
      </w:r>
      <w:r>
        <w:rPr>
          <w:b/>
          <w:bCs/>
          <w:spacing w:val="-8"/>
        </w:rPr>
        <w:t>导师过程记录</w:t>
      </w:r>
    </w:p>
    <w:p w14:paraId="5D0ABBAE">
      <w:pPr>
        <w:pStyle w:val="2"/>
        <w:spacing w:before="182" w:line="312" w:lineRule="auto"/>
        <w:ind w:right="23" w:firstLine="430"/>
      </w:pPr>
      <w:r>
        <w:rPr>
          <w:spacing w:val="-6"/>
        </w:rPr>
        <w:t>（1）专业指导教师要加强对学生的指导，按照学校要求利用实习管理平台及其他手段，</w:t>
      </w:r>
      <w:r>
        <w:rPr>
          <w:spacing w:val="1"/>
        </w:rPr>
        <w:t>对学生实习周报进行审阅和指导、及时回答</w:t>
      </w:r>
      <w:r>
        <w:t>学生提出的疑问、解决学生遇到的问题，并在</w:t>
      </w:r>
      <w:r>
        <w:rPr>
          <w:spacing w:val="-2"/>
        </w:rPr>
        <w:t>实习管理平台做好实习指导全过程记录，配合二级学院做好学生实习的其他事项。</w:t>
      </w:r>
    </w:p>
    <w:p w14:paraId="6D2444CB">
      <w:pPr>
        <w:pStyle w:val="2"/>
        <w:spacing w:before="184" w:line="219" w:lineRule="auto"/>
        <w:jc w:val="right"/>
      </w:pPr>
      <w:r>
        <w:rPr>
          <w:spacing w:val="-11"/>
        </w:rPr>
        <w:t>（2）专业指导老师每月15、30日前如实、规范填写《202</w:t>
      </w:r>
      <w:r>
        <w:rPr>
          <w:rFonts w:hint="eastAsia"/>
          <w:spacing w:val="-11"/>
          <w:lang w:val="en-US" w:eastAsia="zh-CN"/>
        </w:rPr>
        <w:t>4</w:t>
      </w:r>
      <w:r>
        <w:rPr>
          <w:spacing w:val="-11"/>
        </w:rPr>
        <w:t>级学生岗位实习管理台账</w:t>
      </w:r>
      <w:r>
        <w:rPr>
          <w:rFonts w:hint="eastAsia"/>
          <w:spacing w:val="-11"/>
          <w:lang w:val="en-US" w:eastAsia="zh-CN"/>
        </w:rPr>
        <w:t>》</w:t>
      </w:r>
    </w:p>
    <w:p w14:paraId="6642752D">
      <w:pPr>
        <w:pStyle w:val="2"/>
        <w:spacing w:before="180" w:line="219" w:lineRule="auto"/>
        <w:ind w:left="416"/>
      </w:pPr>
      <w:r>
        <w:rPr>
          <w:spacing w:val="-5"/>
        </w:rPr>
        <w:t>（3）专业指导老师定期到实习单位巡视指导，如实做好工作记录和总结。</w:t>
      </w:r>
    </w:p>
    <w:p w14:paraId="5429DAB7">
      <w:pPr>
        <w:pStyle w:val="2"/>
        <w:spacing w:before="183" w:line="289" w:lineRule="auto"/>
        <w:ind w:left="4" w:right="82" w:firstLine="426"/>
      </w:pPr>
      <w:r>
        <w:rPr>
          <w:spacing w:val="-1"/>
        </w:rPr>
        <w:t>（4）企业导师对学生的职业道德、出勤、工作能力、工作实</w:t>
      </w:r>
      <w:r>
        <w:rPr>
          <w:spacing w:val="-2"/>
        </w:rPr>
        <w:t>绩等方面表现进行鉴定考</w:t>
      </w:r>
      <w:r>
        <w:rPr>
          <w:spacing w:val="-4"/>
        </w:rPr>
        <w:t>核并做好记录。</w:t>
      </w:r>
    </w:p>
    <w:p w14:paraId="36CF64D6">
      <w:pPr>
        <w:pStyle w:val="2"/>
        <w:spacing w:before="183" w:line="220" w:lineRule="auto"/>
        <w:ind w:left="424"/>
      </w:pPr>
      <w:r>
        <w:rPr>
          <w:rFonts w:hint="eastAsia"/>
          <w:spacing w:val="-5"/>
          <w:lang w:eastAsia="zh-CN"/>
        </w:rPr>
        <w:t>3.</w:t>
      </w:r>
      <w:r>
        <w:rPr>
          <w:b/>
          <w:bCs/>
          <w:spacing w:val="-5"/>
        </w:rPr>
        <w:t>学生过程记录</w:t>
      </w:r>
    </w:p>
    <w:p w14:paraId="0BA2DF66">
      <w:pPr>
        <w:pStyle w:val="2"/>
        <w:spacing w:before="184" w:line="360" w:lineRule="auto"/>
        <w:ind w:firstLine="476" w:firstLineChars="200"/>
        <w:jc w:val="left"/>
        <w:rPr>
          <w:spacing w:val="-11"/>
        </w:rPr>
      </w:pPr>
      <w:r>
        <w:rPr>
          <w:spacing w:val="-1"/>
        </w:rPr>
        <w:t>（1）学生须及时在实习信息化管理平</w:t>
      </w:r>
      <w:r>
        <w:rPr>
          <w:spacing w:val="-11"/>
        </w:rPr>
        <w:t>台如实填写个人实习基本信息、双周报、实习结，及时上传三方协议、三方协议</w:t>
      </w:r>
      <w:r>
        <w:rPr>
          <w:rFonts w:hint="eastAsia"/>
          <w:spacing w:val="-11"/>
          <w:lang w:eastAsia="zh-CN"/>
        </w:rPr>
        <w:t>，以及</w:t>
      </w:r>
      <w:r>
        <w:rPr>
          <w:spacing w:val="-11"/>
        </w:rPr>
        <w:t>《知情同意书》《学生岗位实习承诺书》《自主联系申请表》等佐证材料。按时完成《学生手册》填写，提交企业导师审核。</w:t>
      </w:r>
    </w:p>
    <w:p w14:paraId="245A90C6">
      <w:pPr>
        <w:pStyle w:val="2"/>
        <w:spacing w:before="184" w:line="360" w:lineRule="auto"/>
        <w:ind w:firstLine="436" w:firstLineChars="200"/>
        <w:jc w:val="left"/>
        <w:rPr>
          <w:spacing w:val="-11"/>
        </w:rPr>
      </w:pPr>
      <w:r>
        <w:rPr>
          <w:spacing w:val="-11"/>
        </w:rPr>
        <w:t>（2）学生应当遵守学校的实习要求和实习单位的规章制度、实习纪律及实习协议，爱护实习单位设施设备，完成规定的实习任务，撰写实习周报，并在实习结束时提交实习报告。</w:t>
      </w:r>
    </w:p>
    <w:p w14:paraId="0FFDEFD9">
      <w:pPr>
        <w:pStyle w:val="2"/>
        <w:spacing w:before="184" w:line="360" w:lineRule="auto"/>
        <w:jc w:val="left"/>
        <w:rPr>
          <w:b/>
          <w:bCs/>
          <w:spacing w:val="-11"/>
        </w:rPr>
      </w:pPr>
      <w:r>
        <w:rPr>
          <w:b/>
          <w:bCs/>
          <w:spacing w:val="-11"/>
        </w:rPr>
        <w:t>（三）实习总结</w:t>
      </w:r>
    </w:p>
    <w:p w14:paraId="4C23C959">
      <w:pPr>
        <w:pStyle w:val="2"/>
        <w:spacing w:before="184" w:line="360" w:lineRule="auto"/>
        <w:ind w:firstLine="436" w:firstLineChars="200"/>
        <w:jc w:val="left"/>
        <w:rPr>
          <w:rFonts w:hint="eastAsia"/>
          <w:spacing w:val="-11"/>
          <w:lang w:eastAsia="zh-CN"/>
        </w:rPr>
      </w:pPr>
      <w:r>
        <w:rPr>
          <w:spacing w:val="-11"/>
        </w:rPr>
        <w:t>实习结</w:t>
      </w:r>
      <w:r>
        <w:rPr>
          <w:rFonts w:hint="eastAsia"/>
          <w:spacing w:val="-11"/>
          <w:lang w:eastAsia="zh-CN"/>
        </w:rPr>
        <w:t>束后</w:t>
      </w:r>
      <w:r>
        <w:rPr>
          <w:spacing w:val="-11"/>
        </w:rPr>
        <w:t>，校院应联合召开总结会议，交流改进及发展方向，可通过学生、临床及学校教师体会总结，对实习情况进行反思（如行业的实习岗位、学生管理、人员配备等），并提出建设性意见以利不断发展</w:t>
      </w:r>
      <w:r>
        <w:rPr>
          <w:rFonts w:hint="eastAsia"/>
          <w:spacing w:val="-11"/>
          <w:lang w:eastAsia="zh-CN"/>
        </w:rPr>
        <w:t>。</w:t>
      </w:r>
    </w:p>
    <w:p w14:paraId="332EB331">
      <w:pPr>
        <w:pStyle w:val="2"/>
        <w:spacing w:before="184" w:line="360" w:lineRule="auto"/>
        <w:ind w:firstLine="436" w:firstLineChars="200"/>
        <w:jc w:val="left"/>
        <w:rPr>
          <w:rFonts w:hint="eastAsia"/>
          <w:spacing w:val="-11"/>
          <w:lang w:eastAsia="zh-CN"/>
        </w:rPr>
      </w:pPr>
    </w:p>
    <w:p w14:paraId="5BE84625">
      <w:pPr>
        <w:pStyle w:val="2"/>
        <w:spacing w:before="184" w:line="360" w:lineRule="auto"/>
        <w:ind w:firstLine="436" w:firstLineChars="200"/>
        <w:jc w:val="left"/>
        <w:rPr>
          <w:rFonts w:hint="eastAsia"/>
          <w:spacing w:val="-11"/>
          <w:lang w:eastAsia="zh-CN"/>
        </w:rPr>
      </w:pPr>
    </w:p>
    <w:p w14:paraId="08C6E36F">
      <w:pPr>
        <w:pStyle w:val="2"/>
        <w:spacing w:before="184" w:line="360" w:lineRule="auto"/>
        <w:ind w:firstLine="436" w:firstLineChars="200"/>
        <w:jc w:val="left"/>
        <w:rPr>
          <w:rFonts w:hint="eastAsia"/>
          <w:spacing w:val="-11"/>
          <w:lang w:eastAsia="zh-CN"/>
        </w:rPr>
      </w:pPr>
    </w:p>
    <w:p w14:paraId="09D33C40">
      <w:pPr>
        <w:pStyle w:val="2"/>
        <w:spacing w:before="184" w:line="360" w:lineRule="auto"/>
        <w:ind w:firstLine="436" w:firstLineChars="200"/>
        <w:jc w:val="left"/>
        <w:rPr>
          <w:rFonts w:hint="eastAsia"/>
          <w:spacing w:val="-11"/>
          <w:lang w:eastAsia="zh-CN"/>
        </w:rPr>
      </w:pPr>
    </w:p>
    <w:p w14:paraId="2B411EFF">
      <w:pPr>
        <w:pStyle w:val="2"/>
        <w:spacing w:before="184" w:line="360" w:lineRule="auto"/>
        <w:ind w:firstLine="436" w:firstLineChars="200"/>
        <w:jc w:val="left"/>
        <w:rPr>
          <w:rFonts w:hint="eastAsia"/>
          <w:spacing w:val="-11"/>
          <w:lang w:eastAsia="zh-CN"/>
        </w:rPr>
      </w:pPr>
    </w:p>
    <w:p w14:paraId="3B688787">
      <w:pPr>
        <w:pStyle w:val="2"/>
        <w:spacing w:before="184" w:line="360" w:lineRule="auto"/>
        <w:ind w:firstLine="436" w:firstLineChars="200"/>
        <w:jc w:val="left"/>
        <w:rPr>
          <w:rFonts w:hint="eastAsia"/>
          <w:spacing w:val="-11"/>
          <w:lang w:eastAsia="zh-CN"/>
        </w:rPr>
      </w:pPr>
    </w:p>
    <w:p w14:paraId="772D357E">
      <w:pPr>
        <w:pStyle w:val="2"/>
        <w:spacing w:before="184" w:line="360" w:lineRule="auto"/>
        <w:ind w:firstLine="436" w:firstLineChars="200"/>
        <w:jc w:val="left"/>
        <w:rPr>
          <w:rFonts w:hint="eastAsia"/>
          <w:spacing w:val="-11"/>
          <w:lang w:eastAsia="zh-CN"/>
        </w:rPr>
      </w:pPr>
    </w:p>
    <w:p w14:paraId="3221CD3D">
      <w:pPr>
        <w:pStyle w:val="2"/>
        <w:spacing w:before="184" w:line="360" w:lineRule="auto"/>
        <w:ind w:firstLine="436" w:firstLineChars="200"/>
        <w:jc w:val="left"/>
        <w:rPr>
          <w:rFonts w:hint="eastAsia"/>
          <w:spacing w:val="-11"/>
          <w:lang w:eastAsia="zh-CN"/>
        </w:rPr>
      </w:pPr>
    </w:p>
    <w:p w14:paraId="0BD6E2AE">
      <w:pPr>
        <w:pStyle w:val="2"/>
        <w:spacing w:before="184" w:line="360" w:lineRule="auto"/>
        <w:ind w:firstLine="436" w:firstLineChars="200"/>
        <w:jc w:val="left"/>
        <w:rPr>
          <w:rFonts w:hint="eastAsia"/>
          <w:spacing w:val="-11"/>
          <w:lang w:eastAsia="zh-CN"/>
        </w:rPr>
      </w:pPr>
    </w:p>
    <w:p w14:paraId="6FD3CA9D">
      <w:pPr>
        <w:pStyle w:val="2"/>
        <w:spacing w:before="184" w:line="360" w:lineRule="auto"/>
        <w:ind w:firstLine="436" w:firstLineChars="200"/>
        <w:jc w:val="left"/>
        <w:rPr>
          <w:rFonts w:hint="eastAsia"/>
          <w:spacing w:val="-11"/>
          <w:lang w:eastAsia="zh-CN"/>
        </w:rPr>
      </w:pPr>
    </w:p>
    <w:p w14:paraId="44EA3FEB">
      <w:pPr>
        <w:pStyle w:val="2"/>
        <w:spacing w:before="184" w:line="360" w:lineRule="auto"/>
        <w:ind w:firstLine="436" w:firstLineChars="200"/>
        <w:jc w:val="left"/>
        <w:rPr>
          <w:rFonts w:hint="eastAsia"/>
          <w:spacing w:val="-11"/>
          <w:lang w:eastAsia="zh-CN"/>
        </w:rPr>
      </w:pPr>
    </w:p>
    <w:p w14:paraId="28529619">
      <w:pPr>
        <w:pStyle w:val="2"/>
        <w:spacing w:before="184" w:line="360" w:lineRule="auto"/>
        <w:ind w:firstLine="436" w:firstLineChars="200"/>
        <w:jc w:val="left"/>
        <w:rPr>
          <w:rFonts w:hint="eastAsia"/>
          <w:spacing w:val="-11"/>
          <w:lang w:eastAsia="zh-CN"/>
        </w:rPr>
      </w:pPr>
    </w:p>
    <w:p w14:paraId="296AC24C">
      <w:pPr>
        <w:pStyle w:val="2"/>
        <w:spacing w:before="184" w:line="360" w:lineRule="auto"/>
        <w:ind w:firstLine="436" w:firstLineChars="200"/>
        <w:jc w:val="left"/>
        <w:rPr>
          <w:rFonts w:hint="eastAsia"/>
          <w:spacing w:val="-11"/>
          <w:lang w:eastAsia="zh-CN"/>
        </w:rPr>
      </w:pPr>
    </w:p>
    <w:p w14:paraId="31031889">
      <w:pPr>
        <w:pStyle w:val="2"/>
        <w:spacing w:before="184" w:line="360" w:lineRule="auto"/>
        <w:ind w:firstLine="436" w:firstLineChars="200"/>
        <w:jc w:val="left"/>
        <w:rPr>
          <w:rFonts w:hint="eastAsia"/>
          <w:spacing w:val="-11"/>
          <w:lang w:eastAsia="zh-CN"/>
        </w:rPr>
      </w:pPr>
    </w:p>
    <w:p w14:paraId="209267C1">
      <w:pPr>
        <w:pStyle w:val="2"/>
        <w:spacing w:before="184" w:line="360" w:lineRule="auto"/>
        <w:ind w:firstLine="436" w:firstLineChars="200"/>
        <w:jc w:val="left"/>
        <w:rPr>
          <w:rFonts w:hint="eastAsia"/>
          <w:spacing w:val="-11"/>
          <w:lang w:eastAsia="zh-CN"/>
        </w:rPr>
      </w:pPr>
    </w:p>
    <w:p w14:paraId="5C687908">
      <w:pPr>
        <w:pStyle w:val="2"/>
        <w:spacing w:before="184" w:line="360" w:lineRule="auto"/>
        <w:ind w:firstLine="436" w:firstLineChars="200"/>
        <w:jc w:val="left"/>
        <w:rPr>
          <w:rFonts w:hint="eastAsia"/>
          <w:spacing w:val="-11"/>
          <w:lang w:eastAsia="zh-CN"/>
        </w:rPr>
      </w:pPr>
    </w:p>
    <w:p w14:paraId="7FBD3136">
      <w:pPr>
        <w:pStyle w:val="2"/>
        <w:spacing w:before="69" w:line="224" w:lineRule="auto"/>
        <w:ind w:left="523"/>
        <w:rPr>
          <w:sz w:val="34"/>
          <w:szCs w:val="34"/>
        </w:rPr>
      </w:pPr>
      <w:r>
        <w:rPr>
          <w:b/>
          <w:bCs/>
          <w:spacing w:val="-13"/>
          <w:sz w:val="34"/>
          <w:szCs w:val="34"/>
        </w:rPr>
        <w:t>附件</w:t>
      </w:r>
    </w:p>
    <w:p w14:paraId="401D1CE5">
      <w:pPr>
        <w:spacing w:line="293" w:lineRule="auto"/>
        <w:rPr>
          <w:rFonts w:ascii="Arial"/>
          <w:sz w:val="21"/>
        </w:rPr>
      </w:pPr>
    </w:p>
    <w:p w14:paraId="79E231D9">
      <w:pPr>
        <w:pStyle w:val="2"/>
        <w:spacing w:before="111" w:line="224" w:lineRule="auto"/>
        <w:ind w:left="2215"/>
        <w:outlineLvl w:val="0"/>
        <w:rPr>
          <w:sz w:val="34"/>
          <w:szCs w:val="34"/>
        </w:rPr>
      </w:pPr>
      <w:r>
        <w:rPr>
          <w:b/>
          <w:bCs/>
          <w:spacing w:val="11"/>
          <w:sz w:val="34"/>
          <w:szCs w:val="34"/>
        </w:rPr>
        <w:t>附表1实习科室与具体时间分配</w:t>
      </w:r>
    </w:p>
    <w:p w14:paraId="522BAD4D">
      <w:pPr>
        <w:spacing w:line="46" w:lineRule="auto"/>
        <w:rPr>
          <w:rFonts w:ascii="Arial"/>
          <w:sz w:val="2"/>
        </w:rPr>
      </w:pPr>
    </w:p>
    <w:tbl>
      <w:tblPr>
        <w:tblStyle w:val="6"/>
        <w:tblpPr w:leftFromText="180" w:rightFromText="180" w:vertAnchor="text" w:horzAnchor="page" w:tblpX="1441" w:tblpY="25"/>
        <w:tblOverlap w:val="never"/>
        <w:tblW w:w="938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5"/>
        <w:gridCol w:w="2210"/>
        <w:gridCol w:w="2521"/>
        <w:gridCol w:w="766"/>
        <w:gridCol w:w="2679"/>
      </w:tblGrid>
      <w:tr w14:paraId="240D6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1205" w:type="dxa"/>
            <w:shd w:val="clear" w:color="auto" w:fill="938953" w:themeFill="background2" w:themeFillShade="7F"/>
            <w:vAlign w:val="top"/>
          </w:tcPr>
          <w:p w14:paraId="388E8D59">
            <w:pPr>
              <w:pStyle w:val="7"/>
              <w:spacing w:before="140" w:line="222" w:lineRule="auto"/>
              <w:ind w:left="391"/>
              <w:jc w:val="both"/>
              <w:rPr>
                <w:b/>
                <w:bCs/>
                <w:sz w:val="24"/>
                <w:szCs w:val="24"/>
              </w:rPr>
            </w:pPr>
            <w:r>
              <w:rPr>
                <w:b/>
                <w:bCs/>
                <w:spacing w:val="-9"/>
                <w:sz w:val="24"/>
                <w:szCs w:val="24"/>
              </w:rPr>
              <w:t>科室</w:t>
            </w:r>
          </w:p>
        </w:tc>
        <w:tc>
          <w:tcPr>
            <w:tcW w:w="2210" w:type="dxa"/>
            <w:shd w:val="clear" w:color="auto" w:fill="938953" w:themeFill="background2" w:themeFillShade="7F"/>
            <w:vAlign w:val="top"/>
          </w:tcPr>
          <w:p w14:paraId="646C3968">
            <w:pPr>
              <w:pStyle w:val="7"/>
              <w:spacing w:before="139" w:line="222" w:lineRule="auto"/>
              <w:ind w:left="328"/>
              <w:jc w:val="center"/>
              <w:rPr>
                <w:b/>
                <w:bCs/>
                <w:sz w:val="24"/>
                <w:szCs w:val="24"/>
              </w:rPr>
            </w:pPr>
            <w:r>
              <w:rPr>
                <w:b/>
                <w:bCs/>
                <w:spacing w:val="-10"/>
                <w:sz w:val="24"/>
                <w:szCs w:val="24"/>
              </w:rPr>
              <w:t>选定岗位</w:t>
            </w:r>
          </w:p>
        </w:tc>
        <w:tc>
          <w:tcPr>
            <w:tcW w:w="2521" w:type="dxa"/>
            <w:shd w:val="clear" w:color="auto" w:fill="938953" w:themeFill="background2" w:themeFillShade="7F"/>
            <w:vAlign w:val="top"/>
          </w:tcPr>
          <w:p w14:paraId="1AE24195">
            <w:pPr>
              <w:pStyle w:val="7"/>
              <w:spacing w:before="139" w:line="222" w:lineRule="auto"/>
              <w:jc w:val="center"/>
              <w:rPr>
                <w:b/>
                <w:bCs/>
                <w:sz w:val="24"/>
                <w:szCs w:val="24"/>
              </w:rPr>
            </w:pPr>
            <w:r>
              <w:rPr>
                <w:b/>
                <w:bCs/>
                <w:spacing w:val="-9"/>
                <w:sz w:val="24"/>
                <w:szCs w:val="24"/>
              </w:rPr>
              <w:t>任选岗位</w:t>
            </w:r>
          </w:p>
        </w:tc>
        <w:tc>
          <w:tcPr>
            <w:tcW w:w="766" w:type="dxa"/>
            <w:shd w:val="clear" w:color="auto" w:fill="938953" w:themeFill="background2" w:themeFillShade="7F"/>
            <w:vAlign w:val="top"/>
          </w:tcPr>
          <w:p w14:paraId="0B915C54">
            <w:pPr>
              <w:pStyle w:val="7"/>
              <w:spacing w:before="140" w:line="223" w:lineRule="auto"/>
              <w:ind w:left="207"/>
              <w:jc w:val="center"/>
              <w:rPr>
                <w:b/>
                <w:bCs/>
                <w:sz w:val="24"/>
                <w:szCs w:val="24"/>
              </w:rPr>
            </w:pPr>
            <w:r>
              <w:rPr>
                <w:b/>
                <w:bCs/>
                <w:spacing w:val="-17"/>
                <w:sz w:val="24"/>
                <w:szCs w:val="24"/>
              </w:rPr>
              <w:t>时间</w:t>
            </w:r>
          </w:p>
        </w:tc>
        <w:tc>
          <w:tcPr>
            <w:tcW w:w="2679" w:type="dxa"/>
            <w:shd w:val="clear" w:color="auto" w:fill="938953" w:themeFill="background2" w:themeFillShade="7F"/>
            <w:vAlign w:val="top"/>
          </w:tcPr>
          <w:p w14:paraId="339FC25C">
            <w:pPr>
              <w:pStyle w:val="7"/>
              <w:spacing w:before="143" w:line="224" w:lineRule="auto"/>
              <w:ind w:left="1132"/>
              <w:jc w:val="both"/>
              <w:rPr>
                <w:b/>
                <w:bCs/>
                <w:sz w:val="24"/>
                <w:szCs w:val="24"/>
              </w:rPr>
            </w:pPr>
            <w:r>
              <w:rPr>
                <w:b/>
                <w:bCs/>
                <w:spacing w:val="-9"/>
                <w:sz w:val="24"/>
                <w:szCs w:val="24"/>
              </w:rPr>
              <w:t>备注</w:t>
            </w:r>
          </w:p>
        </w:tc>
      </w:tr>
      <w:tr w14:paraId="73EC6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0" w:hRule="atLeast"/>
        </w:trPr>
        <w:tc>
          <w:tcPr>
            <w:tcW w:w="1205" w:type="dxa"/>
            <w:vAlign w:val="top"/>
          </w:tcPr>
          <w:p w14:paraId="4494EE4A">
            <w:pPr>
              <w:spacing w:line="475" w:lineRule="auto"/>
              <w:rPr>
                <w:rFonts w:ascii="Arial"/>
                <w:sz w:val="21"/>
              </w:rPr>
            </w:pPr>
          </w:p>
          <w:p w14:paraId="4494F147">
            <w:pPr>
              <w:pStyle w:val="7"/>
              <w:spacing w:before="62" w:line="231" w:lineRule="auto"/>
              <w:ind w:left="462"/>
            </w:pPr>
            <w:r>
              <w:rPr>
                <w:spacing w:val="-15"/>
              </w:rPr>
              <w:t>内科</w:t>
            </w:r>
          </w:p>
        </w:tc>
        <w:tc>
          <w:tcPr>
            <w:tcW w:w="2210" w:type="dxa"/>
            <w:vAlign w:val="top"/>
          </w:tcPr>
          <w:p w14:paraId="7EAFF6F1">
            <w:pPr>
              <w:spacing w:line="306" w:lineRule="auto"/>
              <w:jc w:val="center"/>
              <w:rPr>
                <w:rFonts w:ascii="Arial"/>
                <w:sz w:val="21"/>
              </w:rPr>
            </w:pPr>
          </w:p>
          <w:p w14:paraId="78AA8C96">
            <w:pPr>
              <w:pStyle w:val="7"/>
              <w:spacing w:before="36" w:line="230" w:lineRule="auto"/>
              <w:ind w:left="228"/>
              <w:rPr>
                <w:rFonts w:hint="eastAsia" w:eastAsia="仿宋"/>
                <w:lang w:val="en-US" w:eastAsia="zh-CN"/>
              </w:rPr>
            </w:pPr>
            <w:r>
              <w:rPr>
                <w:spacing w:val="16"/>
              </w:rPr>
              <w:t>心</w:t>
            </w:r>
            <w:r>
              <w:rPr>
                <w:rFonts w:hint="eastAsia"/>
                <w:spacing w:val="16"/>
                <w:lang w:val="en-US" w:eastAsia="zh-CN"/>
              </w:rPr>
              <w:t>血管</w:t>
            </w:r>
            <w:r>
              <w:rPr>
                <w:spacing w:val="16"/>
              </w:rPr>
              <w:t>内科</w:t>
            </w:r>
            <w:r>
              <w:rPr>
                <w:rFonts w:hint="eastAsia"/>
                <w:spacing w:val="16"/>
                <w:lang w:eastAsia="zh-CN"/>
              </w:rPr>
              <w:t>、</w:t>
            </w:r>
            <w:r>
              <w:rPr>
                <w:spacing w:val="16"/>
              </w:rPr>
              <w:t>呼吸内</w:t>
            </w:r>
            <w:r>
              <w:rPr>
                <w:rFonts w:hint="eastAsia"/>
                <w:spacing w:val="16"/>
                <w:lang w:val="en-US" w:eastAsia="zh-CN"/>
              </w:rPr>
              <w:t>科、</w:t>
            </w:r>
            <w:r>
              <w:rPr>
                <w:spacing w:val="16"/>
              </w:rPr>
              <w:t>消化内科</w:t>
            </w:r>
          </w:p>
        </w:tc>
        <w:tc>
          <w:tcPr>
            <w:tcW w:w="2521" w:type="dxa"/>
            <w:vAlign w:val="top"/>
          </w:tcPr>
          <w:p w14:paraId="0C65FD20">
            <w:pPr>
              <w:pStyle w:val="7"/>
              <w:spacing w:before="275" w:line="264" w:lineRule="auto"/>
              <w:ind w:left="129" w:right="106" w:firstLine="8"/>
              <w:jc w:val="both"/>
            </w:pPr>
            <w:r>
              <w:rPr>
                <w:spacing w:val="8"/>
              </w:rPr>
              <w:t>神经内科、肾内科、</w:t>
            </w:r>
            <w:r>
              <w:rPr>
                <w:spacing w:val="16"/>
              </w:rPr>
              <w:t>内分泌科、血液科、风湿免疫</w:t>
            </w:r>
            <w:r>
              <w:rPr>
                <w:spacing w:val="8"/>
              </w:rPr>
              <w:t>科、烧伤科</w:t>
            </w:r>
          </w:p>
        </w:tc>
        <w:tc>
          <w:tcPr>
            <w:tcW w:w="766" w:type="dxa"/>
            <w:vAlign w:val="top"/>
          </w:tcPr>
          <w:p w14:paraId="283AF14E">
            <w:pPr>
              <w:spacing w:line="475" w:lineRule="auto"/>
              <w:rPr>
                <w:rFonts w:ascii="Arial"/>
                <w:sz w:val="21"/>
              </w:rPr>
            </w:pPr>
          </w:p>
          <w:p w14:paraId="55FFFB91">
            <w:pPr>
              <w:pStyle w:val="7"/>
              <w:spacing w:before="62" w:line="232" w:lineRule="auto"/>
              <w:ind w:left="240"/>
            </w:pPr>
            <w:r>
              <w:rPr>
                <w:spacing w:val="-2"/>
              </w:rPr>
              <w:t>8周</w:t>
            </w:r>
          </w:p>
        </w:tc>
        <w:tc>
          <w:tcPr>
            <w:tcW w:w="2679" w:type="dxa"/>
            <w:vAlign w:val="top"/>
          </w:tcPr>
          <w:p w14:paraId="2702098C">
            <w:pPr>
              <w:pStyle w:val="7"/>
              <w:spacing w:before="132" w:line="230" w:lineRule="auto"/>
              <w:ind w:left="212"/>
            </w:pPr>
            <w:r>
              <w:rPr>
                <w:spacing w:val="15"/>
              </w:rPr>
              <w:t>根据医院业务情况，安排</w:t>
            </w:r>
          </w:p>
          <w:p w14:paraId="2CA34EA7">
            <w:pPr>
              <w:pStyle w:val="7"/>
              <w:spacing w:before="36" w:line="230" w:lineRule="auto"/>
              <w:ind w:left="228"/>
            </w:pPr>
            <w:r>
              <w:rPr>
                <w:spacing w:val="16"/>
              </w:rPr>
              <w:t>两个科室进行实习。具体</w:t>
            </w:r>
          </w:p>
          <w:p w14:paraId="74A718B9">
            <w:pPr>
              <w:pStyle w:val="7"/>
              <w:spacing w:before="32" w:line="230" w:lineRule="auto"/>
              <w:ind w:left="212"/>
            </w:pPr>
            <w:r>
              <w:rPr>
                <w:spacing w:val="23"/>
              </w:rPr>
              <w:t>科室按照医院要求进行安</w:t>
            </w:r>
          </w:p>
          <w:p w14:paraId="24B5A944">
            <w:pPr>
              <w:pStyle w:val="7"/>
              <w:spacing w:before="37" w:line="231" w:lineRule="auto"/>
              <w:ind w:left="1147"/>
            </w:pPr>
            <w:r>
              <w:rPr>
                <w:spacing w:val="-1"/>
              </w:rPr>
              <w:t>排。</w:t>
            </w:r>
          </w:p>
        </w:tc>
      </w:tr>
      <w:tr w14:paraId="505FF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0" w:hRule="atLeast"/>
        </w:trPr>
        <w:tc>
          <w:tcPr>
            <w:tcW w:w="1205" w:type="dxa"/>
            <w:vAlign w:val="top"/>
          </w:tcPr>
          <w:p w14:paraId="00881282">
            <w:pPr>
              <w:spacing w:line="478" w:lineRule="auto"/>
              <w:rPr>
                <w:rFonts w:ascii="Arial"/>
                <w:sz w:val="21"/>
              </w:rPr>
            </w:pPr>
          </w:p>
          <w:p w14:paraId="33AFA7BF">
            <w:pPr>
              <w:pStyle w:val="7"/>
              <w:spacing w:before="61" w:line="231" w:lineRule="auto"/>
              <w:ind w:left="419"/>
            </w:pPr>
            <w:r>
              <w:rPr>
                <w:spacing w:val="1"/>
              </w:rPr>
              <w:t>外科</w:t>
            </w:r>
          </w:p>
        </w:tc>
        <w:tc>
          <w:tcPr>
            <w:tcW w:w="2210" w:type="dxa"/>
            <w:vAlign w:val="top"/>
          </w:tcPr>
          <w:p w14:paraId="3FC3C05C">
            <w:pPr>
              <w:spacing w:line="477" w:lineRule="auto"/>
              <w:jc w:val="center"/>
              <w:rPr>
                <w:rFonts w:ascii="Arial"/>
                <w:sz w:val="21"/>
              </w:rPr>
            </w:pPr>
          </w:p>
          <w:p w14:paraId="246F2D12">
            <w:pPr>
              <w:pStyle w:val="7"/>
              <w:spacing w:before="62" w:line="231" w:lineRule="auto"/>
              <w:ind w:left="171"/>
              <w:jc w:val="center"/>
            </w:pPr>
            <w:r>
              <w:rPr>
                <w:spacing w:val="3"/>
              </w:rPr>
              <w:t>普外科、骨科</w:t>
            </w:r>
          </w:p>
        </w:tc>
        <w:tc>
          <w:tcPr>
            <w:tcW w:w="2521" w:type="dxa"/>
            <w:vAlign w:val="top"/>
          </w:tcPr>
          <w:p w14:paraId="4315008F">
            <w:pPr>
              <w:spacing w:line="350" w:lineRule="auto"/>
              <w:rPr>
                <w:rFonts w:ascii="Arial"/>
                <w:sz w:val="21"/>
              </w:rPr>
            </w:pPr>
          </w:p>
          <w:p w14:paraId="05BA58EA">
            <w:pPr>
              <w:pStyle w:val="7"/>
              <w:spacing w:before="62" w:line="264" w:lineRule="auto"/>
              <w:ind w:left="129" w:right="125" w:firstLine="8"/>
              <w:rPr>
                <w:rFonts w:hint="eastAsia" w:eastAsia="仿宋"/>
                <w:lang w:val="en-US" w:eastAsia="zh-CN"/>
              </w:rPr>
            </w:pPr>
            <w:r>
              <w:rPr>
                <w:spacing w:val="9"/>
              </w:rPr>
              <w:t>泌尿科、头颈科、胸外科、烧伤科、神经外科</w:t>
            </w:r>
          </w:p>
        </w:tc>
        <w:tc>
          <w:tcPr>
            <w:tcW w:w="766" w:type="dxa"/>
            <w:vAlign w:val="top"/>
          </w:tcPr>
          <w:p w14:paraId="587ADDAE">
            <w:pPr>
              <w:spacing w:line="477" w:lineRule="auto"/>
              <w:rPr>
                <w:rFonts w:ascii="Arial"/>
                <w:sz w:val="21"/>
              </w:rPr>
            </w:pPr>
          </w:p>
          <w:p w14:paraId="590DDBEB">
            <w:pPr>
              <w:pStyle w:val="7"/>
              <w:spacing w:before="62" w:line="232" w:lineRule="auto"/>
              <w:ind w:left="240"/>
            </w:pPr>
            <w:r>
              <w:rPr>
                <w:spacing w:val="-2"/>
              </w:rPr>
              <w:t>8周</w:t>
            </w:r>
          </w:p>
        </w:tc>
        <w:tc>
          <w:tcPr>
            <w:tcW w:w="2679" w:type="dxa"/>
            <w:vAlign w:val="top"/>
          </w:tcPr>
          <w:p w14:paraId="4624CBC4">
            <w:pPr>
              <w:pStyle w:val="7"/>
              <w:spacing w:before="134" w:line="230" w:lineRule="auto"/>
              <w:ind w:left="212"/>
            </w:pPr>
            <w:r>
              <w:rPr>
                <w:spacing w:val="15"/>
              </w:rPr>
              <w:t>根据医院业务情况，安排</w:t>
            </w:r>
          </w:p>
          <w:p w14:paraId="101E6703">
            <w:pPr>
              <w:pStyle w:val="7"/>
              <w:spacing w:before="36" w:line="230" w:lineRule="auto"/>
              <w:ind w:left="228"/>
            </w:pPr>
            <w:r>
              <w:rPr>
                <w:spacing w:val="16"/>
              </w:rPr>
              <w:t>两个科室进行实习。具体</w:t>
            </w:r>
          </w:p>
          <w:p w14:paraId="3161F7CA">
            <w:pPr>
              <w:pStyle w:val="7"/>
              <w:spacing w:before="32" w:line="230" w:lineRule="auto"/>
              <w:ind w:left="212"/>
            </w:pPr>
            <w:r>
              <w:rPr>
                <w:spacing w:val="23"/>
              </w:rPr>
              <w:t>科室按照医院要求进行安</w:t>
            </w:r>
          </w:p>
          <w:p w14:paraId="701A79BA">
            <w:pPr>
              <w:pStyle w:val="7"/>
              <w:spacing w:before="37" w:line="231" w:lineRule="auto"/>
              <w:ind w:left="1147"/>
            </w:pPr>
            <w:r>
              <w:rPr>
                <w:spacing w:val="-1"/>
              </w:rPr>
              <w:t>排。</w:t>
            </w:r>
          </w:p>
        </w:tc>
      </w:tr>
      <w:tr w14:paraId="07D9C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1205" w:type="dxa"/>
            <w:vAlign w:val="top"/>
          </w:tcPr>
          <w:p w14:paraId="1DB351EB">
            <w:pPr>
              <w:spacing w:line="346" w:lineRule="auto"/>
              <w:rPr>
                <w:rFonts w:ascii="Arial"/>
                <w:sz w:val="21"/>
              </w:rPr>
            </w:pPr>
          </w:p>
          <w:p w14:paraId="0030FA18">
            <w:pPr>
              <w:pStyle w:val="7"/>
              <w:spacing w:before="62" w:line="231" w:lineRule="auto"/>
              <w:ind w:left="312"/>
            </w:pPr>
            <w:r>
              <w:rPr>
                <w:spacing w:val="9"/>
              </w:rPr>
              <w:t>妇产科</w:t>
            </w:r>
          </w:p>
        </w:tc>
        <w:tc>
          <w:tcPr>
            <w:tcW w:w="2210" w:type="dxa"/>
            <w:vAlign w:val="top"/>
          </w:tcPr>
          <w:p w14:paraId="0FEF93A2">
            <w:pPr>
              <w:pStyle w:val="7"/>
              <w:spacing w:before="235" w:line="232" w:lineRule="auto"/>
              <w:ind w:left="382"/>
            </w:pPr>
            <w:r>
              <w:rPr>
                <w:spacing w:val="13"/>
              </w:rPr>
              <w:t>母婴同室</w:t>
            </w:r>
          </w:p>
          <w:p w14:paraId="71DF1E2F">
            <w:pPr>
              <w:pStyle w:val="7"/>
              <w:spacing w:before="114" w:line="231" w:lineRule="auto"/>
              <w:ind w:left="382"/>
            </w:pPr>
            <w:r>
              <w:rPr>
                <w:spacing w:val="13"/>
              </w:rPr>
              <w:t>妇科病房</w:t>
            </w:r>
          </w:p>
        </w:tc>
        <w:tc>
          <w:tcPr>
            <w:tcW w:w="2521" w:type="dxa"/>
            <w:vAlign w:val="top"/>
          </w:tcPr>
          <w:p w14:paraId="143D8DE2">
            <w:pPr>
              <w:pStyle w:val="7"/>
              <w:spacing w:before="232" w:line="231" w:lineRule="auto"/>
              <w:ind w:left="132"/>
            </w:pPr>
            <w:r>
              <w:rPr>
                <w:spacing w:val="10"/>
              </w:rPr>
              <w:t>产房、产科门诊、</w:t>
            </w:r>
          </w:p>
          <w:p w14:paraId="3D90788D">
            <w:pPr>
              <w:pStyle w:val="7"/>
              <w:spacing w:before="117" w:line="231" w:lineRule="auto"/>
              <w:ind w:left="132"/>
            </w:pPr>
            <w:r>
              <w:rPr>
                <w:spacing w:val="17"/>
              </w:rPr>
              <w:t>妇科门诊、计划生育</w:t>
            </w:r>
          </w:p>
        </w:tc>
        <w:tc>
          <w:tcPr>
            <w:tcW w:w="766" w:type="dxa"/>
            <w:vAlign w:val="top"/>
          </w:tcPr>
          <w:p w14:paraId="10E6BC56">
            <w:pPr>
              <w:spacing w:line="346" w:lineRule="auto"/>
              <w:rPr>
                <w:rFonts w:ascii="Arial"/>
                <w:sz w:val="21"/>
              </w:rPr>
            </w:pPr>
          </w:p>
          <w:p w14:paraId="74A4EC09">
            <w:pPr>
              <w:pStyle w:val="7"/>
              <w:spacing w:before="62" w:line="232" w:lineRule="auto"/>
              <w:ind w:left="236"/>
            </w:pPr>
            <w:r>
              <w:rPr>
                <w:spacing w:val="-1"/>
              </w:rPr>
              <w:t>4周</w:t>
            </w:r>
          </w:p>
        </w:tc>
        <w:tc>
          <w:tcPr>
            <w:tcW w:w="2679" w:type="dxa"/>
            <w:vAlign w:val="top"/>
          </w:tcPr>
          <w:p w14:paraId="420703C9">
            <w:pPr>
              <w:spacing w:line="346" w:lineRule="auto"/>
              <w:rPr>
                <w:rFonts w:ascii="Arial"/>
                <w:sz w:val="21"/>
              </w:rPr>
            </w:pPr>
          </w:p>
          <w:p w14:paraId="1B045360">
            <w:pPr>
              <w:pStyle w:val="7"/>
              <w:spacing w:before="62" w:line="231" w:lineRule="auto"/>
              <w:ind w:left="527"/>
            </w:pPr>
            <w:r>
              <w:rPr>
                <w:spacing w:val="16"/>
              </w:rPr>
              <w:t>妇科2周；产科2周</w:t>
            </w:r>
          </w:p>
        </w:tc>
      </w:tr>
      <w:tr w14:paraId="1BC41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4" w:hRule="atLeast"/>
        </w:trPr>
        <w:tc>
          <w:tcPr>
            <w:tcW w:w="1205" w:type="dxa"/>
            <w:vAlign w:val="top"/>
          </w:tcPr>
          <w:p w14:paraId="06EE32E9">
            <w:pPr>
              <w:spacing w:line="347" w:lineRule="auto"/>
              <w:rPr>
                <w:rFonts w:ascii="Arial"/>
                <w:sz w:val="21"/>
              </w:rPr>
            </w:pPr>
          </w:p>
          <w:p w14:paraId="11D5795C">
            <w:pPr>
              <w:pStyle w:val="7"/>
              <w:spacing w:before="62" w:line="231" w:lineRule="auto"/>
              <w:ind w:left="419"/>
            </w:pPr>
            <w:r>
              <w:rPr>
                <w:spacing w:val="1"/>
              </w:rPr>
              <w:t>儿科</w:t>
            </w:r>
          </w:p>
        </w:tc>
        <w:tc>
          <w:tcPr>
            <w:tcW w:w="2210" w:type="dxa"/>
            <w:vAlign w:val="top"/>
          </w:tcPr>
          <w:p w14:paraId="6C93F9A8">
            <w:pPr>
              <w:pStyle w:val="7"/>
              <w:spacing w:before="243" w:line="231" w:lineRule="auto"/>
              <w:ind w:left="382"/>
            </w:pPr>
            <w:r>
              <w:rPr>
                <w:spacing w:val="8"/>
              </w:rPr>
              <w:t>儿科病房</w:t>
            </w:r>
          </w:p>
          <w:p w14:paraId="0BB1178D">
            <w:pPr>
              <w:pStyle w:val="7"/>
              <w:spacing w:before="113" w:line="325" w:lineRule="auto"/>
              <w:ind w:left="275" w:right="268" w:hanging="4"/>
            </w:pPr>
            <w:r>
              <w:rPr>
                <w:spacing w:val="-7"/>
              </w:rPr>
              <w:t>新生儿病</w:t>
            </w:r>
            <w:r>
              <w:t>房</w:t>
            </w:r>
          </w:p>
        </w:tc>
        <w:tc>
          <w:tcPr>
            <w:tcW w:w="2521" w:type="dxa"/>
            <w:vAlign w:val="top"/>
          </w:tcPr>
          <w:p w14:paraId="4F011DEC">
            <w:pPr>
              <w:rPr>
                <w:rFonts w:ascii="Arial"/>
                <w:sz w:val="21"/>
              </w:rPr>
            </w:pPr>
          </w:p>
        </w:tc>
        <w:tc>
          <w:tcPr>
            <w:tcW w:w="766" w:type="dxa"/>
            <w:vAlign w:val="top"/>
          </w:tcPr>
          <w:p w14:paraId="0DBD7B26">
            <w:pPr>
              <w:spacing w:line="347" w:lineRule="auto"/>
              <w:rPr>
                <w:rFonts w:ascii="Arial"/>
                <w:sz w:val="21"/>
              </w:rPr>
            </w:pPr>
          </w:p>
          <w:p w14:paraId="179F7C87">
            <w:pPr>
              <w:pStyle w:val="7"/>
              <w:spacing w:before="62" w:line="232" w:lineRule="auto"/>
              <w:ind w:left="236"/>
            </w:pPr>
            <w:r>
              <w:rPr>
                <w:spacing w:val="-1"/>
              </w:rPr>
              <w:t>4周</w:t>
            </w:r>
          </w:p>
        </w:tc>
        <w:tc>
          <w:tcPr>
            <w:tcW w:w="2679" w:type="dxa"/>
            <w:vAlign w:val="top"/>
          </w:tcPr>
          <w:p w14:paraId="155431C7">
            <w:pPr>
              <w:rPr>
                <w:rFonts w:ascii="Arial"/>
                <w:sz w:val="21"/>
              </w:rPr>
            </w:pPr>
          </w:p>
        </w:tc>
      </w:tr>
      <w:tr w14:paraId="68C33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0" w:hRule="atLeast"/>
        </w:trPr>
        <w:tc>
          <w:tcPr>
            <w:tcW w:w="1205" w:type="dxa"/>
            <w:vAlign w:val="top"/>
          </w:tcPr>
          <w:p w14:paraId="5B4A3624">
            <w:pPr>
              <w:spacing w:line="433" w:lineRule="auto"/>
              <w:rPr>
                <w:rFonts w:ascii="Arial"/>
                <w:sz w:val="21"/>
              </w:rPr>
            </w:pPr>
          </w:p>
          <w:p w14:paraId="171FC16A">
            <w:pPr>
              <w:pStyle w:val="7"/>
              <w:spacing w:before="62" w:line="231" w:lineRule="auto"/>
              <w:ind w:left="331"/>
            </w:pPr>
            <w:r>
              <w:rPr>
                <w:spacing w:val="2"/>
              </w:rPr>
              <w:t>急诊科</w:t>
            </w:r>
          </w:p>
        </w:tc>
        <w:tc>
          <w:tcPr>
            <w:tcW w:w="2210" w:type="dxa"/>
            <w:vAlign w:val="top"/>
          </w:tcPr>
          <w:p w14:paraId="32F14644">
            <w:pPr>
              <w:pStyle w:val="7"/>
              <w:spacing w:before="153" w:line="341" w:lineRule="auto"/>
              <w:ind w:left="479" w:right="366" w:hanging="97"/>
            </w:pPr>
            <w:r>
              <w:rPr>
                <w:spacing w:val="-6"/>
              </w:rPr>
              <w:t>预检分</w:t>
            </w:r>
            <w:r>
              <w:rPr>
                <w:spacing w:val="-5"/>
              </w:rPr>
              <w:t>诊抢</w:t>
            </w:r>
            <w:r>
              <w:rPr>
                <w:spacing w:val="8"/>
              </w:rPr>
              <w:t>救室</w:t>
            </w:r>
          </w:p>
          <w:p w14:paraId="2B33EA09">
            <w:pPr>
              <w:pStyle w:val="7"/>
              <w:spacing w:line="208" w:lineRule="auto"/>
              <w:ind w:left="481"/>
            </w:pPr>
            <w:r>
              <w:rPr>
                <w:spacing w:val="11"/>
              </w:rPr>
              <w:t>观察室</w:t>
            </w:r>
          </w:p>
        </w:tc>
        <w:tc>
          <w:tcPr>
            <w:tcW w:w="2521" w:type="dxa"/>
            <w:vAlign w:val="top"/>
          </w:tcPr>
          <w:p w14:paraId="232DCD11">
            <w:pPr>
              <w:rPr>
                <w:rFonts w:ascii="Arial"/>
                <w:sz w:val="21"/>
              </w:rPr>
            </w:pPr>
          </w:p>
        </w:tc>
        <w:tc>
          <w:tcPr>
            <w:tcW w:w="766" w:type="dxa"/>
            <w:vAlign w:val="top"/>
          </w:tcPr>
          <w:p w14:paraId="41004A30">
            <w:pPr>
              <w:spacing w:line="433" w:lineRule="auto"/>
              <w:rPr>
                <w:rFonts w:ascii="Arial"/>
                <w:sz w:val="21"/>
              </w:rPr>
            </w:pPr>
          </w:p>
          <w:p w14:paraId="076254D9">
            <w:pPr>
              <w:pStyle w:val="7"/>
              <w:spacing w:before="62" w:line="232" w:lineRule="auto"/>
              <w:ind w:left="236"/>
            </w:pPr>
            <w:r>
              <w:rPr>
                <w:spacing w:val="-1"/>
              </w:rPr>
              <w:t>4周</w:t>
            </w:r>
          </w:p>
        </w:tc>
        <w:tc>
          <w:tcPr>
            <w:tcW w:w="2679" w:type="dxa"/>
            <w:vAlign w:val="top"/>
          </w:tcPr>
          <w:p w14:paraId="6DDA6DCD">
            <w:pPr>
              <w:rPr>
                <w:rFonts w:ascii="Arial"/>
                <w:sz w:val="21"/>
              </w:rPr>
            </w:pPr>
          </w:p>
        </w:tc>
      </w:tr>
      <w:tr w14:paraId="53C6D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trPr>
        <w:tc>
          <w:tcPr>
            <w:tcW w:w="1205" w:type="dxa"/>
            <w:vAlign w:val="top"/>
          </w:tcPr>
          <w:p w14:paraId="0CDF861E">
            <w:pPr>
              <w:spacing w:line="350" w:lineRule="auto"/>
              <w:rPr>
                <w:rFonts w:ascii="Arial"/>
                <w:sz w:val="21"/>
              </w:rPr>
            </w:pPr>
          </w:p>
          <w:p w14:paraId="2ACF65D9">
            <w:pPr>
              <w:pStyle w:val="7"/>
              <w:spacing w:before="62" w:line="231" w:lineRule="auto"/>
              <w:ind w:left="313"/>
            </w:pPr>
            <w:r>
              <w:rPr>
                <w:spacing w:val="9"/>
              </w:rPr>
              <w:t>手术室</w:t>
            </w:r>
          </w:p>
        </w:tc>
        <w:tc>
          <w:tcPr>
            <w:tcW w:w="2210" w:type="dxa"/>
            <w:vAlign w:val="top"/>
          </w:tcPr>
          <w:p w14:paraId="57A99847">
            <w:pPr>
              <w:spacing w:line="350" w:lineRule="auto"/>
              <w:rPr>
                <w:rFonts w:ascii="Arial"/>
                <w:sz w:val="21"/>
              </w:rPr>
            </w:pPr>
          </w:p>
          <w:p w14:paraId="79A66143">
            <w:pPr>
              <w:pStyle w:val="7"/>
              <w:spacing w:before="62" w:line="231" w:lineRule="auto"/>
              <w:ind w:left="382"/>
            </w:pPr>
          </w:p>
        </w:tc>
        <w:tc>
          <w:tcPr>
            <w:tcW w:w="2521" w:type="dxa"/>
            <w:vAlign w:val="top"/>
          </w:tcPr>
          <w:p w14:paraId="1019A573">
            <w:pPr>
              <w:spacing w:line="349" w:lineRule="auto"/>
              <w:rPr>
                <w:rFonts w:ascii="Arial"/>
                <w:sz w:val="21"/>
              </w:rPr>
            </w:pPr>
          </w:p>
          <w:p w14:paraId="2146D9CA">
            <w:pPr>
              <w:pStyle w:val="7"/>
              <w:spacing w:before="62" w:line="231" w:lineRule="auto"/>
              <w:ind w:left="132"/>
            </w:pPr>
          </w:p>
        </w:tc>
        <w:tc>
          <w:tcPr>
            <w:tcW w:w="766" w:type="dxa"/>
            <w:vAlign w:val="top"/>
          </w:tcPr>
          <w:p w14:paraId="0637AA2F">
            <w:pPr>
              <w:spacing w:line="350" w:lineRule="auto"/>
              <w:rPr>
                <w:rFonts w:ascii="Arial"/>
                <w:sz w:val="21"/>
              </w:rPr>
            </w:pPr>
          </w:p>
          <w:p w14:paraId="6D994F80">
            <w:pPr>
              <w:pStyle w:val="7"/>
              <w:spacing w:before="61" w:line="232" w:lineRule="auto"/>
              <w:ind w:left="236"/>
            </w:pPr>
            <w:r>
              <w:rPr>
                <w:spacing w:val="-1"/>
              </w:rPr>
              <w:t>4周</w:t>
            </w:r>
          </w:p>
        </w:tc>
        <w:tc>
          <w:tcPr>
            <w:tcW w:w="2679" w:type="dxa"/>
            <w:vAlign w:val="top"/>
          </w:tcPr>
          <w:p w14:paraId="6329A1FA">
            <w:pPr>
              <w:rPr>
                <w:rFonts w:ascii="Arial"/>
                <w:sz w:val="21"/>
              </w:rPr>
            </w:pPr>
          </w:p>
        </w:tc>
      </w:tr>
      <w:tr w14:paraId="019CD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1205" w:type="dxa"/>
            <w:vAlign w:val="top"/>
          </w:tcPr>
          <w:p w14:paraId="39703655">
            <w:pPr>
              <w:spacing w:line="362" w:lineRule="auto"/>
              <w:jc w:val="left"/>
              <w:rPr>
                <w:rFonts w:ascii="仿宋" w:hAnsi="仿宋" w:eastAsia="仿宋" w:cs="仿宋"/>
                <w:snapToGrid w:val="0"/>
                <w:color w:val="000000"/>
                <w:spacing w:val="9"/>
                <w:kern w:val="0"/>
                <w:sz w:val="19"/>
                <w:szCs w:val="19"/>
                <w:lang w:val="en-US" w:eastAsia="en-US" w:bidi="ar-SA"/>
              </w:rPr>
            </w:pPr>
          </w:p>
          <w:p w14:paraId="1F2C357A">
            <w:pPr>
              <w:pStyle w:val="7"/>
              <w:spacing w:before="36" w:line="230" w:lineRule="auto"/>
              <w:ind w:left="228"/>
              <w:jc w:val="left"/>
              <w:rPr>
                <w:rFonts w:ascii="仿宋" w:hAnsi="仿宋" w:eastAsia="仿宋" w:cs="仿宋"/>
                <w:snapToGrid w:val="0"/>
                <w:color w:val="000000"/>
                <w:spacing w:val="9"/>
                <w:kern w:val="0"/>
                <w:sz w:val="19"/>
                <w:szCs w:val="19"/>
                <w:lang w:val="en-US" w:eastAsia="en-US" w:bidi="ar-SA"/>
              </w:rPr>
            </w:pPr>
            <w:r>
              <w:rPr>
                <w:rFonts w:ascii="仿宋" w:hAnsi="仿宋" w:eastAsia="仿宋" w:cs="仿宋"/>
                <w:snapToGrid w:val="0"/>
                <w:color w:val="000000"/>
                <w:spacing w:val="9"/>
                <w:kern w:val="0"/>
                <w:sz w:val="19"/>
                <w:szCs w:val="19"/>
                <w:lang w:val="en-US" w:eastAsia="en-US" w:bidi="ar-SA"/>
              </w:rPr>
              <w:t>重症监护室（ICU）</w:t>
            </w:r>
          </w:p>
        </w:tc>
        <w:tc>
          <w:tcPr>
            <w:tcW w:w="2210" w:type="dxa"/>
            <w:vAlign w:val="top"/>
          </w:tcPr>
          <w:p w14:paraId="79AEF136">
            <w:pPr>
              <w:rPr>
                <w:rFonts w:ascii="Arial"/>
                <w:sz w:val="21"/>
              </w:rPr>
            </w:pPr>
          </w:p>
        </w:tc>
        <w:tc>
          <w:tcPr>
            <w:tcW w:w="2521" w:type="dxa"/>
            <w:vAlign w:val="top"/>
          </w:tcPr>
          <w:p w14:paraId="53CDE959">
            <w:pPr>
              <w:rPr>
                <w:rFonts w:ascii="Arial"/>
                <w:sz w:val="21"/>
              </w:rPr>
            </w:pPr>
          </w:p>
        </w:tc>
        <w:tc>
          <w:tcPr>
            <w:tcW w:w="766" w:type="dxa"/>
            <w:vAlign w:val="top"/>
          </w:tcPr>
          <w:p w14:paraId="39EF95C1">
            <w:pPr>
              <w:spacing w:line="350" w:lineRule="auto"/>
              <w:rPr>
                <w:rFonts w:ascii="Arial"/>
                <w:sz w:val="21"/>
              </w:rPr>
            </w:pPr>
          </w:p>
          <w:p w14:paraId="49AF8238">
            <w:pPr>
              <w:pStyle w:val="7"/>
              <w:spacing w:before="61" w:line="232" w:lineRule="auto"/>
              <w:ind w:left="236"/>
            </w:pPr>
            <w:r>
              <w:rPr>
                <w:spacing w:val="-1"/>
              </w:rPr>
              <w:t>4周</w:t>
            </w:r>
          </w:p>
        </w:tc>
        <w:tc>
          <w:tcPr>
            <w:tcW w:w="2679" w:type="dxa"/>
            <w:vAlign w:val="top"/>
          </w:tcPr>
          <w:p w14:paraId="03895C0B">
            <w:pPr>
              <w:rPr>
                <w:rFonts w:ascii="Arial"/>
                <w:sz w:val="21"/>
              </w:rPr>
            </w:pPr>
          </w:p>
        </w:tc>
      </w:tr>
      <w:tr w14:paraId="3C819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trPr>
        <w:tc>
          <w:tcPr>
            <w:tcW w:w="1205" w:type="dxa"/>
            <w:vAlign w:val="top"/>
          </w:tcPr>
          <w:p w14:paraId="6763AA09">
            <w:pPr>
              <w:pStyle w:val="7"/>
              <w:spacing w:before="62" w:line="231" w:lineRule="auto"/>
              <w:ind w:left="313"/>
              <w:jc w:val="left"/>
              <w:rPr>
                <w:rFonts w:ascii="仿宋" w:hAnsi="仿宋" w:eastAsia="仿宋" w:cs="仿宋"/>
                <w:snapToGrid w:val="0"/>
                <w:color w:val="000000"/>
                <w:spacing w:val="9"/>
                <w:kern w:val="0"/>
                <w:sz w:val="19"/>
                <w:szCs w:val="19"/>
                <w:lang w:val="en-US" w:eastAsia="en-US" w:bidi="ar-SA"/>
              </w:rPr>
            </w:pPr>
          </w:p>
          <w:p w14:paraId="34B954C8">
            <w:pPr>
              <w:pStyle w:val="7"/>
              <w:spacing w:before="62" w:line="231" w:lineRule="auto"/>
              <w:ind w:left="313"/>
              <w:jc w:val="left"/>
              <w:rPr>
                <w:rFonts w:ascii="仿宋" w:hAnsi="仿宋" w:eastAsia="仿宋" w:cs="仿宋"/>
                <w:snapToGrid w:val="0"/>
                <w:color w:val="000000"/>
                <w:spacing w:val="9"/>
                <w:kern w:val="0"/>
                <w:sz w:val="19"/>
                <w:szCs w:val="19"/>
                <w:lang w:val="en-US" w:eastAsia="en-US" w:bidi="ar-SA"/>
              </w:rPr>
            </w:pPr>
            <w:r>
              <w:rPr>
                <w:rFonts w:ascii="仿宋" w:hAnsi="仿宋" w:eastAsia="仿宋" w:cs="仿宋"/>
                <w:snapToGrid w:val="0"/>
                <w:color w:val="000000"/>
                <w:spacing w:val="9"/>
                <w:kern w:val="0"/>
                <w:sz w:val="19"/>
                <w:szCs w:val="19"/>
                <w:lang w:val="en-US" w:eastAsia="en-US" w:bidi="ar-SA"/>
              </w:rPr>
              <w:t>社区卫生服务中心</w:t>
            </w:r>
          </w:p>
        </w:tc>
        <w:tc>
          <w:tcPr>
            <w:tcW w:w="2210" w:type="dxa"/>
            <w:vAlign w:val="top"/>
          </w:tcPr>
          <w:p w14:paraId="2371EC75">
            <w:pPr>
              <w:pStyle w:val="7"/>
              <w:spacing w:before="62" w:line="231" w:lineRule="auto"/>
              <w:ind w:left="527"/>
              <w:jc w:val="both"/>
              <w:rPr>
                <w:spacing w:val="16"/>
              </w:rPr>
            </w:pPr>
          </w:p>
        </w:tc>
        <w:tc>
          <w:tcPr>
            <w:tcW w:w="2521" w:type="dxa"/>
            <w:vAlign w:val="top"/>
          </w:tcPr>
          <w:p w14:paraId="7040BC49">
            <w:pPr>
              <w:rPr>
                <w:rFonts w:ascii="Arial"/>
                <w:sz w:val="21"/>
              </w:rPr>
            </w:pPr>
          </w:p>
        </w:tc>
        <w:tc>
          <w:tcPr>
            <w:tcW w:w="766" w:type="dxa"/>
            <w:vAlign w:val="top"/>
          </w:tcPr>
          <w:p w14:paraId="6C7D9472">
            <w:pPr>
              <w:spacing w:line="351" w:lineRule="auto"/>
              <w:rPr>
                <w:rFonts w:ascii="Arial"/>
                <w:sz w:val="21"/>
              </w:rPr>
            </w:pPr>
          </w:p>
          <w:p w14:paraId="0AB427CA">
            <w:pPr>
              <w:pStyle w:val="7"/>
              <w:spacing w:before="61" w:line="232" w:lineRule="auto"/>
              <w:ind w:left="241"/>
            </w:pPr>
            <w:r>
              <w:rPr>
                <w:spacing w:val="-3"/>
              </w:rPr>
              <w:t>2周</w:t>
            </w:r>
          </w:p>
        </w:tc>
        <w:tc>
          <w:tcPr>
            <w:tcW w:w="2679" w:type="dxa"/>
            <w:vAlign w:val="top"/>
          </w:tcPr>
          <w:p w14:paraId="14BCB82B">
            <w:pPr>
              <w:rPr>
                <w:rFonts w:ascii="Arial"/>
                <w:sz w:val="21"/>
              </w:rPr>
            </w:pPr>
          </w:p>
        </w:tc>
      </w:tr>
      <w:tr w14:paraId="7EB97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trPr>
        <w:tc>
          <w:tcPr>
            <w:tcW w:w="1205" w:type="dxa"/>
            <w:vAlign w:val="top"/>
          </w:tcPr>
          <w:p w14:paraId="09809250">
            <w:pPr>
              <w:spacing w:line="351" w:lineRule="auto"/>
              <w:rPr>
                <w:rFonts w:ascii="Arial"/>
                <w:sz w:val="21"/>
              </w:rPr>
            </w:pPr>
          </w:p>
          <w:p w14:paraId="05041C8A">
            <w:pPr>
              <w:pStyle w:val="7"/>
              <w:spacing w:before="62" w:line="231" w:lineRule="auto"/>
              <w:ind w:left="308"/>
            </w:pPr>
            <w:r>
              <w:rPr>
                <w:spacing w:val="11"/>
              </w:rPr>
              <w:t>机动周</w:t>
            </w:r>
          </w:p>
        </w:tc>
        <w:tc>
          <w:tcPr>
            <w:tcW w:w="2210" w:type="dxa"/>
            <w:vAlign w:val="top"/>
          </w:tcPr>
          <w:p w14:paraId="37257E2B">
            <w:pPr>
              <w:rPr>
                <w:rFonts w:ascii="Arial"/>
                <w:sz w:val="21"/>
              </w:rPr>
            </w:pPr>
          </w:p>
        </w:tc>
        <w:tc>
          <w:tcPr>
            <w:tcW w:w="2521" w:type="dxa"/>
            <w:vAlign w:val="top"/>
          </w:tcPr>
          <w:p w14:paraId="7298ED6E">
            <w:pPr>
              <w:rPr>
                <w:rFonts w:ascii="Arial"/>
                <w:sz w:val="21"/>
              </w:rPr>
            </w:pPr>
          </w:p>
        </w:tc>
        <w:tc>
          <w:tcPr>
            <w:tcW w:w="766" w:type="dxa"/>
            <w:vAlign w:val="top"/>
          </w:tcPr>
          <w:p w14:paraId="7659F0B7">
            <w:pPr>
              <w:spacing w:line="351" w:lineRule="auto"/>
              <w:rPr>
                <w:rFonts w:ascii="Arial"/>
                <w:sz w:val="21"/>
              </w:rPr>
            </w:pPr>
          </w:p>
          <w:p w14:paraId="42F55A2B">
            <w:pPr>
              <w:pStyle w:val="7"/>
              <w:spacing w:before="61" w:line="232" w:lineRule="auto"/>
              <w:ind w:left="241"/>
            </w:pPr>
            <w:r>
              <w:rPr>
                <w:spacing w:val="-3"/>
              </w:rPr>
              <w:t>2周</w:t>
            </w:r>
          </w:p>
        </w:tc>
        <w:tc>
          <w:tcPr>
            <w:tcW w:w="2679" w:type="dxa"/>
            <w:vAlign w:val="top"/>
          </w:tcPr>
          <w:p w14:paraId="6B79A323">
            <w:pPr>
              <w:pStyle w:val="7"/>
              <w:spacing w:before="282" w:line="230" w:lineRule="auto"/>
              <w:ind w:left="217"/>
            </w:pPr>
            <w:r>
              <w:rPr>
                <w:spacing w:val="22"/>
              </w:rPr>
              <w:t>实习单位可根据情况适当</w:t>
            </w:r>
          </w:p>
          <w:p w14:paraId="7492DE71">
            <w:pPr>
              <w:pStyle w:val="7"/>
              <w:spacing w:before="32" w:line="231" w:lineRule="auto"/>
              <w:ind w:left="1157"/>
            </w:pPr>
            <w:r>
              <w:rPr>
                <w:spacing w:val="1"/>
              </w:rPr>
              <w:t>安排</w:t>
            </w:r>
          </w:p>
        </w:tc>
      </w:tr>
      <w:tr w14:paraId="41E5E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5936" w:type="dxa"/>
            <w:gridSpan w:val="3"/>
            <w:vAlign w:val="top"/>
          </w:tcPr>
          <w:p w14:paraId="028954EF">
            <w:pPr>
              <w:spacing w:line="351" w:lineRule="auto"/>
              <w:rPr>
                <w:rFonts w:ascii="Arial"/>
                <w:sz w:val="21"/>
              </w:rPr>
            </w:pPr>
          </w:p>
          <w:p w14:paraId="126E1741">
            <w:pPr>
              <w:pStyle w:val="7"/>
              <w:spacing w:before="62" w:line="231" w:lineRule="auto"/>
              <w:ind w:left="2801"/>
            </w:pPr>
            <w:r>
              <w:rPr>
                <w:spacing w:val="-5"/>
              </w:rPr>
              <w:t>总计</w:t>
            </w:r>
          </w:p>
        </w:tc>
        <w:tc>
          <w:tcPr>
            <w:tcW w:w="766" w:type="dxa"/>
            <w:vAlign w:val="top"/>
          </w:tcPr>
          <w:p w14:paraId="5E40CA66">
            <w:pPr>
              <w:spacing w:line="351" w:lineRule="auto"/>
              <w:rPr>
                <w:rFonts w:ascii="Arial"/>
                <w:sz w:val="21"/>
              </w:rPr>
            </w:pPr>
          </w:p>
          <w:p w14:paraId="51648AF9">
            <w:pPr>
              <w:pStyle w:val="7"/>
              <w:spacing w:before="61" w:line="232" w:lineRule="auto"/>
              <w:ind w:left="183"/>
            </w:pPr>
            <w:r>
              <w:rPr>
                <w:spacing w:val="2"/>
              </w:rPr>
              <w:t>40周</w:t>
            </w:r>
          </w:p>
        </w:tc>
        <w:tc>
          <w:tcPr>
            <w:tcW w:w="2679" w:type="dxa"/>
            <w:vAlign w:val="top"/>
          </w:tcPr>
          <w:p w14:paraId="18A0F677">
            <w:pPr>
              <w:rPr>
                <w:rFonts w:ascii="Arial"/>
                <w:sz w:val="21"/>
              </w:rPr>
            </w:pPr>
          </w:p>
        </w:tc>
      </w:tr>
    </w:tbl>
    <w:p w14:paraId="68F77EDC">
      <w:pPr>
        <w:rPr>
          <w:rFonts w:ascii="Arial" w:hAnsi="Arial" w:eastAsia="Arial" w:cs="Arial"/>
          <w:sz w:val="21"/>
          <w:szCs w:val="21"/>
        </w:rPr>
        <w:sectPr>
          <w:pgSz w:w="11910" w:h="16840"/>
          <w:pgMar w:top="1440" w:right="1800" w:bottom="1440" w:left="1800" w:header="0" w:footer="0" w:gutter="0"/>
          <w:cols w:space="720" w:num="1"/>
        </w:sectPr>
      </w:pPr>
    </w:p>
    <w:p w14:paraId="6EABCA1D">
      <w:pPr>
        <w:spacing w:line="400" w:lineRule="auto"/>
        <w:rPr>
          <w:rFonts w:ascii="Arial"/>
          <w:sz w:val="21"/>
        </w:rPr>
      </w:pPr>
    </w:p>
    <w:p w14:paraId="541861DB">
      <w:pPr>
        <w:pStyle w:val="2"/>
        <w:spacing w:before="110" w:line="224" w:lineRule="auto"/>
        <w:ind w:left="3239"/>
        <w:outlineLvl w:val="0"/>
        <w:rPr>
          <w:sz w:val="34"/>
          <w:szCs w:val="34"/>
        </w:rPr>
      </w:pPr>
      <w:r>
        <w:rPr>
          <w:b/>
          <w:bCs/>
          <w:sz w:val="34"/>
          <w:szCs w:val="34"/>
        </w:rPr>
        <w:t>附表2实习内容</w:t>
      </w:r>
    </w:p>
    <w:p w14:paraId="1B8B7F36">
      <w:pPr>
        <w:spacing w:line="204" w:lineRule="exact"/>
      </w:pPr>
    </w:p>
    <w:tbl>
      <w:tblPr>
        <w:tblStyle w:val="6"/>
        <w:tblW w:w="9125" w:type="dxa"/>
        <w:tblInd w:w="-3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075"/>
        <w:gridCol w:w="698"/>
        <w:gridCol w:w="2080"/>
        <w:gridCol w:w="4560"/>
      </w:tblGrid>
      <w:tr w14:paraId="5FDCB6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712" w:type="dxa"/>
            <w:shd w:val="clear" w:color="auto" w:fill="938953" w:themeFill="background2" w:themeFillShade="7F"/>
            <w:vAlign w:val="top"/>
          </w:tcPr>
          <w:p w14:paraId="2C9CE0B9">
            <w:pPr>
              <w:pStyle w:val="7"/>
              <w:spacing w:before="140" w:line="222" w:lineRule="auto"/>
              <w:jc w:val="center"/>
              <w:rPr>
                <w:rFonts w:hint="eastAsia"/>
                <w:b/>
                <w:bCs/>
                <w:spacing w:val="-9"/>
                <w:sz w:val="24"/>
                <w:szCs w:val="24"/>
                <w:lang w:val="en-US" w:eastAsia="zh-CN"/>
              </w:rPr>
            </w:pPr>
            <w:r>
              <w:rPr>
                <w:rFonts w:hint="eastAsia"/>
                <w:b/>
                <w:bCs/>
                <w:spacing w:val="-9"/>
                <w:sz w:val="24"/>
                <w:szCs w:val="24"/>
                <w:lang w:val="en-US" w:eastAsia="zh-CN"/>
              </w:rPr>
              <w:t>序号</w:t>
            </w:r>
          </w:p>
        </w:tc>
        <w:tc>
          <w:tcPr>
            <w:tcW w:w="1075" w:type="dxa"/>
            <w:shd w:val="clear" w:color="auto" w:fill="938953" w:themeFill="background2" w:themeFillShade="7F"/>
            <w:vAlign w:val="top"/>
          </w:tcPr>
          <w:p w14:paraId="12A39EC3">
            <w:pPr>
              <w:pStyle w:val="7"/>
              <w:spacing w:before="140" w:line="222" w:lineRule="auto"/>
              <w:jc w:val="center"/>
              <w:rPr>
                <w:rFonts w:hint="eastAsia" w:eastAsia="仿宋"/>
                <w:b/>
                <w:bCs/>
                <w:spacing w:val="-9"/>
                <w:sz w:val="24"/>
                <w:szCs w:val="24"/>
                <w:lang w:val="en-US" w:eastAsia="zh-CN"/>
              </w:rPr>
            </w:pPr>
            <w:r>
              <w:rPr>
                <w:rFonts w:hint="eastAsia"/>
                <w:b/>
                <w:bCs/>
                <w:spacing w:val="-9"/>
                <w:sz w:val="24"/>
                <w:szCs w:val="24"/>
                <w:lang w:val="en-US" w:eastAsia="zh-CN"/>
              </w:rPr>
              <w:t>实习项目</w:t>
            </w:r>
          </w:p>
        </w:tc>
        <w:tc>
          <w:tcPr>
            <w:tcW w:w="698" w:type="dxa"/>
            <w:shd w:val="clear" w:color="auto" w:fill="938953" w:themeFill="background2" w:themeFillShade="7F"/>
            <w:vAlign w:val="top"/>
          </w:tcPr>
          <w:p w14:paraId="14DB238F">
            <w:pPr>
              <w:pStyle w:val="7"/>
              <w:spacing w:before="140" w:line="222" w:lineRule="auto"/>
              <w:jc w:val="center"/>
              <w:rPr>
                <w:rFonts w:hint="eastAsia" w:eastAsia="仿宋"/>
                <w:b/>
                <w:bCs/>
                <w:spacing w:val="-9"/>
                <w:sz w:val="24"/>
                <w:szCs w:val="24"/>
                <w:lang w:val="en-US" w:eastAsia="zh-CN"/>
              </w:rPr>
            </w:pPr>
            <w:r>
              <w:rPr>
                <w:rFonts w:hint="eastAsia"/>
                <w:b/>
                <w:bCs/>
                <w:spacing w:val="-9"/>
                <w:sz w:val="24"/>
                <w:szCs w:val="24"/>
                <w:lang w:val="en-US" w:eastAsia="zh-CN"/>
              </w:rPr>
              <w:t>时间</w:t>
            </w:r>
          </w:p>
        </w:tc>
        <w:tc>
          <w:tcPr>
            <w:tcW w:w="2080" w:type="dxa"/>
            <w:shd w:val="clear" w:color="auto" w:fill="938953" w:themeFill="background2" w:themeFillShade="7F"/>
            <w:vAlign w:val="top"/>
          </w:tcPr>
          <w:p w14:paraId="74A05AC8">
            <w:pPr>
              <w:pStyle w:val="7"/>
              <w:spacing w:before="140" w:line="222" w:lineRule="auto"/>
              <w:ind w:left="391"/>
              <w:jc w:val="center"/>
              <w:rPr>
                <w:rFonts w:hint="default" w:eastAsia="仿宋"/>
                <w:b/>
                <w:bCs/>
                <w:spacing w:val="-9"/>
                <w:sz w:val="24"/>
                <w:szCs w:val="24"/>
                <w:lang w:val="en-US" w:eastAsia="zh-CN"/>
              </w:rPr>
            </w:pPr>
            <w:r>
              <w:rPr>
                <w:rFonts w:hint="eastAsia"/>
                <w:b/>
                <w:bCs/>
                <w:spacing w:val="-9"/>
                <w:sz w:val="24"/>
                <w:szCs w:val="24"/>
                <w:lang w:val="en-US" w:eastAsia="zh-CN"/>
              </w:rPr>
              <w:t>工作任务</w:t>
            </w:r>
          </w:p>
        </w:tc>
        <w:tc>
          <w:tcPr>
            <w:tcW w:w="4560" w:type="dxa"/>
            <w:shd w:val="clear" w:color="auto" w:fill="938953" w:themeFill="background2" w:themeFillShade="7F"/>
            <w:vAlign w:val="top"/>
          </w:tcPr>
          <w:p w14:paraId="4DD0C2B8">
            <w:pPr>
              <w:pStyle w:val="7"/>
              <w:spacing w:before="140" w:line="222" w:lineRule="auto"/>
              <w:ind w:left="391"/>
              <w:jc w:val="center"/>
              <w:rPr>
                <w:rFonts w:hint="default" w:eastAsia="仿宋"/>
                <w:b/>
                <w:bCs/>
                <w:spacing w:val="-9"/>
                <w:sz w:val="24"/>
                <w:szCs w:val="24"/>
                <w:lang w:val="en-US" w:eastAsia="zh-CN"/>
              </w:rPr>
            </w:pPr>
            <w:r>
              <w:rPr>
                <w:rFonts w:hint="eastAsia"/>
                <w:b/>
                <w:bCs/>
                <w:spacing w:val="-9"/>
                <w:sz w:val="24"/>
                <w:szCs w:val="24"/>
                <w:lang w:val="en-US" w:eastAsia="zh-CN"/>
              </w:rPr>
              <w:t>职业技能与素养</w:t>
            </w:r>
          </w:p>
        </w:tc>
      </w:tr>
      <w:tr w14:paraId="1AF0D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4" w:hRule="atLeast"/>
        </w:trPr>
        <w:tc>
          <w:tcPr>
            <w:tcW w:w="712" w:type="dxa"/>
            <w:vAlign w:val="top"/>
          </w:tcPr>
          <w:p w14:paraId="7C152BBA">
            <w:pPr>
              <w:spacing w:line="288" w:lineRule="auto"/>
              <w:rPr>
                <w:rFonts w:ascii="Arial"/>
                <w:sz w:val="21"/>
              </w:rPr>
            </w:pPr>
          </w:p>
          <w:p w14:paraId="1C26A187">
            <w:pPr>
              <w:spacing w:line="288" w:lineRule="auto"/>
              <w:rPr>
                <w:rFonts w:ascii="Arial"/>
                <w:sz w:val="21"/>
              </w:rPr>
            </w:pPr>
          </w:p>
          <w:p w14:paraId="3E999AD2">
            <w:pPr>
              <w:spacing w:line="289" w:lineRule="auto"/>
              <w:rPr>
                <w:rFonts w:ascii="Arial"/>
                <w:sz w:val="21"/>
              </w:rPr>
            </w:pPr>
          </w:p>
          <w:p w14:paraId="35DB7ED7">
            <w:pPr>
              <w:pStyle w:val="7"/>
              <w:spacing w:before="62" w:line="259" w:lineRule="exact"/>
              <w:ind w:left="333"/>
            </w:pPr>
            <w:r>
              <w:rPr>
                <w:position w:val="1"/>
              </w:rPr>
              <w:t>1</w:t>
            </w:r>
          </w:p>
        </w:tc>
        <w:tc>
          <w:tcPr>
            <w:tcW w:w="1075" w:type="dxa"/>
            <w:vAlign w:val="top"/>
          </w:tcPr>
          <w:p w14:paraId="777AC732">
            <w:pPr>
              <w:spacing w:line="244" w:lineRule="auto"/>
              <w:rPr>
                <w:rFonts w:ascii="Arial"/>
                <w:sz w:val="21"/>
              </w:rPr>
            </w:pPr>
          </w:p>
          <w:p w14:paraId="11A30330">
            <w:pPr>
              <w:spacing w:line="244" w:lineRule="auto"/>
              <w:rPr>
                <w:rFonts w:ascii="Arial"/>
                <w:sz w:val="21"/>
              </w:rPr>
            </w:pPr>
          </w:p>
          <w:p w14:paraId="408ED531">
            <w:pPr>
              <w:spacing w:line="244" w:lineRule="auto"/>
              <w:rPr>
                <w:rFonts w:ascii="Arial"/>
                <w:sz w:val="21"/>
              </w:rPr>
            </w:pPr>
          </w:p>
          <w:p w14:paraId="2D256DF3">
            <w:pPr>
              <w:pStyle w:val="7"/>
              <w:spacing w:before="62" w:line="231" w:lineRule="auto"/>
            </w:pPr>
            <w:r>
              <w:rPr>
                <w:spacing w:val="-9"/>
              </w:rPr>
              <w:t>内科护</w:t>
            </w:r>
            <w:r>
              <w:rPr>
                <w:spacing w:val="9"/>
              </w:rPr>
              <w:t>理岗位</w:t>
            </w:r>
          </w:p>
        </w:tc>
        <w:tc>
          <w:tcPr>
            <w:tcW w:w="698" w:type="dxa"/>
            <w:vAlign w:val="top"/>
          </w:tcPr>
          <w:p w14:paraId="49D1FE2F">
            <w:pPr>
              <w:spacing w:line="294" w:lineRule="auto"/>
              <w:rPr>
                <w:rFonts w:ascii="Arial"/>
                <w:sz w:val="21"/>
              </w:rPr>
            </w:pPr>
          </w:p>
          <w:p w14:paraId="6D5E2786">
            <w:pPr>
              <w:spacing w:line="295" w:lineRule="auto"/>
              <w:rPr>
                <w:rFonts w:ascii="Arial"/>
                <w:sz w:val="21"/>
              </w:rPr>
            </w:pPr>
          </w:p>
          <w:p w14:paraId="3E708369">
            <w:pPr>
              <w:spacing w:line="295" w:lineRule="auto"/>
              <w:rPr>
                <w:rFonts w:ascii="Arial"/>
                <w:sz w:val="21"/>
              </w:rPr>
            </w:pPr>
          </w:p>
          <w:p w14:paraId="410317EC">
            <w:pPr>
              <w:pStyle w:val="7"/>
              <w:spacing w:before="62" w:line="232" w:lineRule="auto"/>
              <w:ind w:left="140"/>
            </w:pPr>
            <w:r>
              <w:rPr>
                <w:spacing w:val="-2"/>
              </w:rPr>
              <w:t>8周</w:t>
            </w:r>
          </w:p>
        </w:tc>
        <w:tc>
          <w:tcPr>
            <w:tcW w:w="2080" w:type="dxa"/>
            <w:vAlign w:val="top"/>
          </w:tcPr>
          <w:p w14:paraId="425536C9">
            <w:pPr>
              <w:pStyle w:val="7"/>
              <w:spacing w:before="285" w:line="231" w:lineRule="auto"/>
              <w:ind w:left="49"/>
            </w:pPr>
            <w:r>
              <w:rPr>
                <w:spacing w:val="11"/>
              </w:rPr>
              <w:t>1.内科患者护理常规</w:t>
            </w:r>
          </w:p>
          <w:p w14:paraId="7D7470F1">
            <w:pPr>
              <w:pStyle w:val="7"/>
              <w:spacing w:before="74" w:line="267" w:lineRule="auto"/>
              <w:ind w:left="253" w:right="108" w:hanging="229"/>
            </w:pPr>
            <w:r>
              <w:rPr>
                <w:spacing w:val="3"/>
              </w:rPr>
              <w:t>2.内科各系统疾病的</w:t>
            </w:r>
            <w:r>
              <w:rPr>
                <w:spacing w:val="8"/>
              </w:rPr>
              <w:t>观察及护理</w:t>
            </w:r>
          </w:p>
          <w:p w14:paraId="18D6A9EE">
            <w:pPr>
              <w:pStyle w:val="7"/>
              <w:spacing w:before="74" w:line="229" w:lineRule="auto"/>
              <w:ind w:left="28"/>
            </w:pPr>
            <w:r>
              <w:rPr>
                <w:spacing w:val="14"/>
              </w:rPr>
              <w:t>3.内科各系统常用检查</w:t>
            </w:r>
          </w:p>
          <w:p w14:paraId="21B93F30">
            <w:pPr>
              <w:pStyle w:val="7"/>
              <w:spacing w:before="75" w:line="231" w:lineRule="auto"/>
              <w:ind w:left="19"/>
            </w:pPr>
            <w:r>
              <w:rPr>
                <w:spacing w:val="18"/>
              </w:rPr>
              <w:t>4.常见的护理技能</w:t>
            </w:r>
          </w:p>
        </w:tc>
        <w:tc>
          <w:tcPr>
            <w:tcW w:w="4560" w:type="dxa"/>
            <w:vAlign w:val="top"/>
          </w:tcPr>
          <w:p w14:paraId="04D90DB3">
            <w:pPr>
              <w:pStyle w:val="7"/>
              <w:spacing w:before="165" w:line="228" w:lineRule="auto"/>
              <w:ind w:left="50"/>
            </w:pPr>
            <w:r>
              <w:rPr>
                <w:spacing w:val="20"/>
              </w:rPr>
              <w:t>1.在情境中分析内科患者护理特点</w:t>
            </w:r>
          </w:p>
          <w:p w14:paraId="5C6B966E">
            <w:pPr>
              <w:pStyle w:val="7"/>
              <w:spacing w:before="77" w:line="266" w:lineRule="auto"/>
              <w:ind w:left="276" w:right="144" w:hanging="251"/>
            </w:pPr>
            <w:r>
              <w:rPr>
                <w:spacing w:val="14"/>
              </w:rPr>
              <w:t>2.对内科常见病、多发病及重症患者实施护理，</w:t>
            </w:r>
            <w:r>
              <w:rPr>
                <w:spacing w:val="18"/>
              </w:rPr>
              <w:t>关注药物的作用与副作用，及时指导</w:t>
            </w:r>
          </w:p>
          <w:p w14:paraId="305A3A97">
            <w:pPr>
              <w:pStyle w:val="7"/>
              <w:spacing w:before="75" w:line="273" w:lineRule="auto"/>
              <w:ind w:left="32" w:right="16" w:hanging="3"/>
            </w:pPr>
            <w:r>
              <w:rPr>
                <w:spacing w:val="-5"/>
              </w:rPr>
              <w:t>3.准确地准备及实施患者各项内科检查前后护</w:t>
            </w:r>
            <w:r>
              <w:t>理</w:t>
            </w:r>
          </w:p>
          <w:p w14:paraId="4C3B1B22">
            <w:pPr>
              <w:pStyle w:val="7"/>
              <w:spacing w:before="63" w:line="228" w:lineRule="auto"/>
              <w:ind w:left="20"/>
            </w:pPr>
            <w:r>
              <w:rPr>
                <w:spacing w:val="25"/>
              </w:rPr>
              <w:t>4.在情境中熟练实施各项基本护理技能操作</w:t>
            </w:r>
          </w:p>
          <w:p w14:paraId="03E00113">
            <w:pPr>
              <w:pStyle w:val="7"/>
              <w:spacing w:before="77" w:line="231" w:lineRule="auto"/>
              <w:ind w:left="29"/>
            </w:pPr>
            <w:r>
              <w:rPr>
                <w:spacing w:val="19"/>
              </w:rPr>
              <w:t>5.</w:t>
            </w:r>
            <w:r>
              <w:rPr>
                <w:rFonts w:hint="eastAsia"/>
                <w:spacing w:val="19"/>
                <w:lang w:eastAsia="zh-CN"/>
              </w:rPr>
              <w:t>具有</w:t>
            </w:r>
            <w:r>
              <w:rPr>
                <w:spacing w:val="19"/>
              </w:rPr>
              <w:t>敏锐观察力和关爱、安全、循证和反思意识</w:t>
            </w:r>
          </w:p>
        </w:tc>
      </w:tr>
      <w:tr w14:paraId="1A721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8" w:hRule="atLeast"/>
        </w:trPr>
        <w:tc>
          <w:tcPr>
            <w:tcW w:w="712" w:type="dxa"/>
            <w:vAlign w:val="top"/>
          </w:tcPr>
          <w:p w14:paraId="2E97314B">
            <w:pPr>
              <w:spacing w:line="298" w:lineRule="auto"/>
              <w:rPr>
                <w:rFonts w:ascii="Arial"/>
                <w:sz w:val="21"/>
              </w:rPr>
            </w:pPr>
          </w:p>
          <w:p w14:paraId="474893A9">
            <w:pPr>
              <w:spacing w:line="299" w:lineRule="auto"/>
              <w:rPr>
                <w:rFonts w:ascii="Arial"/>
                <w:sz w:val="21"/>
              </w:rPr>
            </w:pPr>
          </w:p>
          <w:p w14:paraId="59A8E3C2">
            <w:pPr>
              <w:spacing w:line="299" w:lineRule="auto"/>
              <w:rPr>
                <w:rFonts w:ascii="Arial"/>
                <w:sz w:val="21"/>
              </w:rPr>
            </w:pPr>
          </w:p>
          <w:p w14:paraId="59158796">
            <w:pPr>
              <w:pStyle w:val="7"/>
              <w:spacing w:before="62" w:line="259" w:lineRule="exact"/>
              <w:ind w:left="309"/>
            </w:pPr>
            <w:r>
              <w:rPr>
                <w:position w:val="1"/>
              </w:rPr>
              <w:t>2</w:t>
            </w:r>
          </w:p>
        </w:tc>
        <w:tc>
          <w:tcPr>
            <w:tcW w:w="1075" w:type="dxa"/>
            <w:vAlign w:val="top"/>
          </w:tcPr>
          <w:p w14:paraId="1DC4DEAA">
            <w:pPr>
              <w:spacing w:line="254" w:lineRule="auto"/>
              <w:rPr>
                <w:rFonts w:ascii="Arial"/>
                <w:sz w:val="21"/>
              </w:rPr>
            </w:pPr>
          </w:p>
          <w:p w14:paraId="3494351C">
            <w:pPr>
              <w:spacing w:line="254" w:lineRule="auto"/>
              <w:rPr>
                <w:rFonts w:ascii="Arial"/>
                <w:sz w:val="21"/>
              </w:rPr>
            </w:pPr>
          </w:p>
          <w:p w14:paraId="4D80F21A">
            <w:pPr>
              <w:spacing w:line="255" w:lineRule="auto"/>
              <w:rPr>
                <w:rFonts w:ascii="Arial"/>
                <w:sz w:val="21"/>
              </w:rPr>
            </w:pPr>
          </w:p>
          <w:p w14:paraId="679CD002">
            <w:pPr>
              <w:pStyle w:val="7"/>
              <w:spacing w:before="62" w:line="303" w:lineRule="auto"/>
              <w:ind w:left="36" w:right="11"/>
            </w:pPr>
            <w:r>
              <w:rPr>
                <w:spacing w:val="-5"/>
              </w:rPr>
              <w:t>外科护</w:t>
            </w:r>
            <w:r>
              <w:t>理</w:t>
            </w:r>
            <w:r>
              <w:rPr>
                <w:spacing w:val="-15"/>
              </w:rPr>
              <w:t>岗位</w:t>
            </w:r>
          </w:p>
        </w:tc>
        <w:tc>
          <w:tcPr>
            <w:tcW w:w="698" w:type="dxa"/>
            <w:vAlign w:val="top"/>
          </w:tcPr>
          <w:p w14:paraId="0402D373">
            <w:pPr>
              <w:spacing w:line="305" w:lineRule="auto"/>
              <w:rPr>
                <w:rFonts w:ascii="Arial"/>
                <w:sz w:val="21"/>
              </w:rPr>
            </w:pPr>
          </w:p>
          <w:p w14:paraId="4CCA8573">
            <w:pPr>
              <w:spacing w:line="305" w:lineRule="auto"/>
              <w:rPr>
                <w:rFonts w:ascii="Arial"/>
                <w:sz w:val="21"/>
              </w:rPr>
            </w:pPr>
          </w:p>
          <w:p w14:paraId="2DB2401A">
            <w:pPr>
              <w:spacing w:line="306" w:lineRule="auto"/>
              <w:rPr>
                <w:rFonts w:ascii="Arial"/>
                <w:sz w:val="21"/>
              </w:rPr>
            </w:pPr>
          </w:p>
          <w:p w14:paraId="4ABA22EE">
            <w:pPr>
              <w:pStyle w:val="7"/>
              <w:spacing w:before="61" w:line="232" w:lineRule="auto"/>
              <w:ind w:left="140"/>
            </w:pPr>
            <w:r>
              <w:rPr>
                <w:spacing w:val="-2"/>
              </w:rPr>
              <w:t>8周</w:t>
            </w:r>
          </w:p>
        </w:tc>
        <w:tc>
          <w:tcPr>
            <w:tcW w:w="2080" w:type="dxa"/>
            <w:vAlign w:val="top"/>
          </w:tcPr>
          <w:p w14:paraId="758B5D63">
            <w:pPr>
              <w:pStyle w:val="7"/>
              <w:spacing w:before="69" w:line="231" w:lineRule="auto"/>
              <w:ind w:left="49"/>
            </w:pPr>
            <w:r>
              <w:rPr>
                <w:spacing w:val="16"/>
              </w:rPr>
              <w:t>1.外科患者护理常规</w:t>
            </w:r>
          </w:p>
          <w:p w14:paraId="43CACC01">
            <w:pPr>
              <w:pStyle w:val="7"/>
              <w:spacing w:before="74" w:line="267" w:lineRule="auto"/>
              <w:ind w:left="257" w:right="211" w:hanging="233"/>
            </w:pPr>
            <w:r>
              <w:rPr>
                <w:rFonts w:hint="eastAsia"/>
                <w:spacing w:val="15"/>
                <w:lang w:eastAsia="zh-CN"/>
              </w:rPr>
              <w:t>2.</w:t>
            </w:r>
            <w:r>
              <w:rPr>
                <w:spacing w:val="15"/>
              </w:rPr>
              <w:t>外科各系统疾病观</w:t>
            </w:r>
            <w:r>
              <w:rPr>
                <w:spacing w:val="11"/>
              </w:rPr>
              <w:t>察及护理</w:t>
            </w:r>
          </w:p>
          <w:p w14:paraId="31353EFC">
            <w:pPr>
              <w:pStyle w:val="7"/>
              <w:spacing w:before="76" w:line="267" w:lineRule="auto"/>
              <w:ind w:left="247" w:right="211" w:hanging="219"/>
            </w:pPr>
            <w:r>
              <w:rPr>
                <w:rFonts w:hint="eastAsia"/>
                <w:spacing w:val="15"/>
                <w:lang w:eastAsia="zh-CN"/>
              </w:rPr>
              <w:t>3.</w:t>
            </w:r>
            <w:r>
              <w:rPr>
                <w:spacing w:val="15"/>
              </w:rPr>
              <w:t>外科疾病手术前后</w:t>
            </w:r>
            <w:r>
              <w:rPr>
                <w:spacing w:val="5"/>
              </w:rPr>
              <w:t>护理</w:t>
            </w:r>
          </w:p>
          <w:p w14:paraId="634D55C9">
            <w:pPr>
              <w:pStyle w:val="7"/>
              <w:spacing w:before="73" w:line="267" w:lineRule="auto"/>
              <w:ind w:left="253" w:right="211" w:hanging="234"/>
            </w:pPr>
            <w:r>
              <w:rPr>
                <w:rFonts w:hint="eastAsia"/>
                <w:spacing w:val="16"/>
                <w:lang w:eastAsia="zh-CN"/>
              </w:rPr>
              <w:t>4.</w:t>
            </w:r>
            <w:r>
              <w:rPr>
                <w:spacing w:val="16"/>
              </w:rPr>
              <w:t>常见外科及专科护</w:t>
            </w:r>
            <w:r>
              <w:rPr>
                <w:spacing w:val="9"/>
              </w:rPr>
              <w:t>理技能</w:t>
            </w:r>
          </w:p>
        </w:tc>
        <w:tc>
          <w:tcPr>
            <w:tcW w:w="4560" w:type="dxa"/>
            <w:vAlign w:val="top"/>
          </w:tcPr>
          <w:p w14:paraId="7268CC97">
            <w:pPr>
              <w:spacing w:line="246" w:lineRule="auto"/>
              <w:rPr>
                <w:rFonts w:ascii="Arial"/>
                <w:sz w:val="21"/>
              </w:rPr>
            </w:pPr>
          </w:p>
          <w:p w14:paraId="4ACA1AA3">
            <w:pPr>
              <w:pStyle w:val="7"/>
              <w:spacing w:before="61" w:line="228" w:lineRule="auto"/>
              <w:ind w:left="50"/>
            </w:pPr>
            <w:r>
              <w:rPr>
                <w:spacing w:val="22"/>
              </w:rPr>
              <w:t>1.在护理情境中分析外科患者护理特点</w:t>
            </w:r>
          </w:p>
          <w:p w14:paraId="09F745FD">
            <w:pPr>
              <w:pStyle w:val="7"/>
              <w:spacing w:before="77" w:line="279" w:lineRule="auto"/>
              <w:ind w:left="270" w:right="132" w:hanging="245"/>
            </w:pPr>
            <w:r>
              <w:rPr>
                <w:spacing w:val="23"/>
              </w:rPr>
              <w:t>2.对外科常见病患者实施护理，关注药物作用</w:t>
            </w:r>
            <w:r>
              <w:rPr>
                <w:spacing w:val="18"/>
              </w:rPr>
              <w:t>与副作用并及时指导，针对性实施术前术后</w:t>
            </w:r>
            <w:r>
              <w:rPr>
                <w:spacing w:val="11"/>
              </w:rPr>
              <w:t>护理</w:t>
            </w:r>
          </w:p>
          <w:p w14:paraId="618C8034">
            <w:pPr>
              <w:pStyle w:val="7"/>
              <w:spacing w:before="74" w:line="228" w:lineRule="auto"/>
              <w:ind w:left="29"/>
            </w:pPr>
            <w:r>
              <w:rPr>
                <w:spacing w:val="25"/>
              </w:rPr>
              <w:t>3.在情境中实施各项基本及专科护理技术操作</w:t>
            </w:r>
          </w:p>
          <w:p w14:paraId="408E61D2">
            <w:pPr>
              <w:pStyle w:val="7"/>
              <w:spacing w:before="77" w:line="231" w:lineRule="auto"/>
              <w:ind w:left="20"/>
            </w:pPr>
            <w:r>
              <w:rPr>
                <w:spacing w:val="10"/>
              </w:rPr>
              <w:t>4.体现敏捷、关爱、安全意识</w:t>
            </w:r>
          </w:p>
        </w:tc>
      </w:tr>
      <w:tr w14:paraId="30073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2" w:hRule="atLeast"/>
        </w:trPr>
        <w:tc>
          <w:tcPr>
            <w:tcW w:w="712" w:type="dxa"/>
            <w:vAlign w:val="top"/>
          </w:tcPr>
          <w:p w14:paraId="2DBCBCC6">
            <w:pPr>
              <w:spacing w:line="306" w:lineRule="auto"/>
              <w:rPr>
                <w:rFonts w:ascii="Arial"/>
                <w:sz w:val="21"/>
              </w:rPr>
            </w:pPr>
          </w:p>
          <w:p w14:paraId="550B1778">
            <w:pPr>
              <w:spacing w:line="306" w:lineRule="auto"/>
              <w:rPr>
                <w:rFonts w:ascii="Arial"/>
                <w:sz w:val="21"/>
              </w:rPr>
            </w:pPr>
          </w:p>
          <w:p w14:paraId="6E15D5CB">
            <w:pPr>
              <w:spacing w:line="306" w:lineRule="auto"/>
              <w:rPr>
                <w:rFonts w:ascii="Arial"/>
                <w:sz w:val="21"/>
              </w:rPr>
            </w:pPr>
          </w:p>
          <w:p w14:paraId="0087BCCC">
            <w:pPr>
              <w:pStyle w:val="7"/>
              <w:spacing w:before="62" w:line="257" w:lineRule="exact"/>
              <w:ind w:left="313"/>
            </w:pPr>
            <w:r>
              <w:rPr>
                <w:position w:val="1"/>
              </w:rPr>
              <w:t>3</w:t>
            </w:r>
          </w:p>
        </w:tc>
        <w:tc>
          <w:tcPr>
            <w:tcW w:w="1075" w:type="dxa"/>
            <w:vAlign w:val="top"/>
          </w:tcPr>
          <w:p w14:paraId="4471E93C">
            <w:pPr>
              <w:spacing w:line="315" w:lineRule="auto"/>
              <w:rPr>
                <w:rFonts w:ascii="Arial"/>
                <w:sz w:val="21"/>
              </w:rPr>
            </w:pPr>
          </w:p>
          <w:p w14:paraId="4428240D">
            <w:pPr>
              <w:spacing w:line="315" w:lineRule="auto"/>
              <w:rPr>
                <w:rFonts w:ascii="Arial"/>
                <w:sz w:val="21"/>
              </w:rPr>
            </w:pPr>
          </w:p>
          <w:p w14:paraId="1A8714AF">
            <w:pPr>
              <w:pStyle w:val="7"/>
              <w:spacing w:before="62" w:line="303" w:lineRule="auto"/>
              <w:ind w:right="119"/>
            </w:pPr>
            <w:r>
              <w:rPr>
                <w:spacing w:val="9"/>
              </w:rPr>
              <w:t>妇产科</w:t>
            </w:r>
            <w:r>
              <w:rPr>
                <w:spacing w:val="-2"/>
              </w:rPr>
              <w:t>护理</w:t>
            </w:r>
            <w:r>
              <w:t>岗位</w:t>
            </w:r>
          </w:p>
        </w:tc>
        <w:tc>
          <w:tcPr>
            <w:tcW w:w="698" w:type="dxa"/>
            <w:vAlign w:val="top"/>
          </w:tcPr>
          <w:p w14:paraId="60A0F5C2">
            <w:pPr>
              <w:spacing w:line="311" w:lineRule="auto"/>
              <w:rPr>
                <w:rFonts w:ascii="Arial"/>
                <w:sz w:val="21"/>
              </w:rPr>
            </w:pPr>
          </w:p>
          <w:p w14:paraId="6E47541E">
            <w:pPr>
              <w:spacing w:line="312" w:lineRule="auto"/>
              <w:rPr>
                <w:rFonts w:ascii="Arial"/>
                <w:sz w:val="21"/>
              </w:rPr>
            </w:pPr>
          </w:p>
          <w:p w14:paraId="7374C6DC">
            <w:pPr>
              <w:spacing w:line="312" w:lineRule="auto"/>
              <w:rPr>
                <w:rFonts w:ascii="Arial"/>
                <w:sz w:val="21"/>
              </w:rPr>
            </w:pPr>
          </w:p>
          <w:p w14:paraId="5F9E42A8">
            <w:pPr>
              <w:pStyle w:val="7"/>
              <w:spacing w:before="62" w:line="232" w:lineRule="auto"/>
              <w:ind w:left="139"/>
            </w:pPr>
            <w:r>
              <w:rPr>
                <w:spacing w:val="-1"/>
              </w:rPr>
              <w:t>4周</w:t>
            </w:r>
          </w:p>
        </w:tc>
        <w:tc>
          <w:tcPr>
            <w:tcW w:w="2080" w:type="dxa"/>
            <w:vAlign w:val="top"/>
          </w:tcPr>
          <w:p w14:paraId="43FECB39">
            <w:pPr>
              <w:spacing w:line="263" w:lineRule="auto"/>
              <w:rPr>
                <w:rFonts w:ascii="Arial"/>
                <w:sz w:val="21"/>
              </w:rPr>
            </w:pPr>
          </w:p>
          <w:p w14:paraId="54435A83">
            <w:pPr>
              <w:pStyle w:val="7"/>
              <w:spacing w:before="61" w:line="267" w:lineRule="auto"/>
              <w:ind w:left="280" w:right="209" w:hanging="231"/>
            </w:pPr>
            <w:r>
              <w:rPr>
                <w:rFonts w:hint="eastAsia"/>
                <w:spacing w:val="13"/>
                <w:lang w:eastAsia="zh-CN"/>
              </w:rPr>
              <w:t>1.</w:t>
            </w:r>
            <w:r>
              <w:rPr>
                <w:spacing w:val="13"/>
              </w:rPr>
              <w:t>高危妊娠与母婴同</w:t>
            </w:r>
            <w:r>
              <w:rPr>
                <w:spacing w:val="-2"/>
              </w:rPr>
              <w:t>室护理</w:t>
            </w:r>
          </w:p>
          <w:p w14:paraId="0B2B409E">
            <w:pPr>
              <w:pStyle w:val="7"/>
              <w:spacing w:before="74" w:line="231" w:lineRule="auto"/>
              <w:ind w:left="24"/>
            </w:pPr>
            <w:r>
              <w:rPr>
                <w:spacing w:val="17"/>
              </w:rPr>
              <w:t>2.产房护理常规</w:t>
            </w:r>
          </w:p>
          <w:p w14:paraId="2C7685F1">
            <w:pPr>
              <w:pStyle w:val="7"/>
              <w:spacing w:before="74" w:line="229" w:lineRule="auto"/>
              <w:ind w:left="28"/>
            </w:pPr>
            <w:r>
              <w:rPr>
                <w:spacing w:val="18"/>
              </w:rPr>
              <w:t>3.产科门诊护理工作</w:t>
            </w:r>
          </w:p>
          <w:p w14:paraId="63167A59">
            <w:pPr>
              <w:pStyle w:val="7"/>
              <w:spacing w:before="76" w:line="231" w:lineRule="auto"/>
              <w:ind w:left="19"/>
            </w:pPr>
            <w:r>
              <w:rPr>
                <w:spacing w:val="21"/>
              </w:rPr>
              <w:t>4.妇科病区护理常规</w:t>
            </w:r>
          </w:p>
        </w:tc>
        <w:tc>
          <w:tcPr>
            <w:tcW w:w="4560" w:type="dxa"/>
            <w:vAlign w:val="top"/>
          </w:tcPr>
          <w:p w14:paraId="0BA6B586">
            <w:pPr>
              <w:pStyle w:val="7"/>
              <w:spacing w:before="205" w:line="231" w:lineRule="auto"/>
              <w:ind w:left="50"/>
            </w:pPr>
            <w:r>
              <w:rPr>
                <w:spacing w:val="20"/>
              </w:rPr>
              <w:t>1.能分析高危孕妇及母婴护理要点</w:t>
            </w:r>
          </w:p>
          <w:p w14:paraId="2FDDCD67">
            <w:pPr>
              <w:pStyle w:val="7"/>
              <w:spacing w:before="74" w:line="268" w:lineRule="auto"/>
              <w:ind w:left="39" w:right="19" w:hanging="14"/>
            </w:pPr>
            <w:r>
              <w:rPr>
                <w:spacing w:val="-7"/>
              </w:rPr>
              <w:t>2.能熟悉产房工作要点及产妇三个产程护理要</w:t>
            </w:r>
            <w:r>
              <w:t>点</w:t>
            </w:r>
          </w:p>
          <w:p w14:paraId="53CDFC63">
            <w:pPr>
              <w:pStyle w:val="7"/>
              <w:spacing w:before="73" w:line="266" w:lineRule="auto"/>
              <w:ind w:left="253" w:right="153" w:hanging="224"/>
            </w:pPr>
            <w:r>
              <w:rPr>
                <w:spacing w:val="21"/>
              </w:rPr>
              <w:t>3.能熟悉产科门诊护理技能，观察孕妇变化并</w:t>
            </w:r>
            <w:r>
              <w:rPr>
                <w:spacing w:val="14"/>
              </w:rPr>
              <w:t>实施健康保健</w:t>
            </w:r>
          </w:p>
          <w:p w14:paraId="735F1CDC">
            <w:pPr>
              <w:pStyle w:val="7"/>
              <w:spacing w:before="75" w:line="231" w:lineRule="auto"/>
              <w:ind w:left="20"/>
            </w:pPr>
            <w:r>
              <w:rPr>
                <w:spacing w:val="19"/>
              </w:rPr>
              <w:t>4.分析各类妇科疾病，实施整体护理</w:t>
            </w:r>
          </w:p>
          <w:p w14:paraId="739C7AEB">
            <w:pPr>
              <w:pStyle w:val="7"/>
              <w:spacing w:before="74" w:line="230" w:lineRule="auto"/>
              <w:ind w:left="29"/>
            </w:pPr>
            <w:r>
              <w:rPr>
                <w:spacing w:val="20"/>
              </w:rPr>
              <w:t>5.具有爱伤观念、保护患者隐私意识</w:t>
            </w:r>
          </w:p>
        </w:tc>
      </w:tr>
      <w:tr w14:paraId="3D7991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5" w:hRule="atLeast"/>
        </w:trPr>
        <w:tc>
          <w:tcPr>
            <w:tcW w:w="712" w:type="dxa"/>
            <w:vAlign w:val="top"/>
          </w:tcPr>
          <w:p w14:paraId="1CD6E5D2">
            <w:pPr>
              <w:spacing w:line="262" w:lineRule="auto"/>
              <w:rPr>
                <w:rFonts w:ascii="Arial"/>
                <w:sz w:val="21"/>
              </w:rPr>
            </w:pPr>
          </w:p>
          <w:p w14:paraId="76117896">
            <w:pPr>
              <w:spacing w:line="262" w:lineRule="auto"/>
              <w:rPr>
                <w:rFonts w:ascii="Arial"/>
                <w:sz w:val="21"/>
              </w:rPr>
            </w:pPr>
          </w:p>
          <w:p w14:paraId="78182957">
            <w:pPr>
              <w:spacing w:line="262" w:lineRule="auto"/>
              <w:rPr>
                <w:rFonts w:ascii="Arial"/>
                <w:sz w:val="21"/>
              </w:rPr>
            </w:pPr>
          </w:p>
          <w:p w14:paraId="71A41390">
            <w:pPr>
              <w:spacing w:line="262" w:lineRule="auto"/>
              <w:rPr>
                <w:rFonts w:ascii="Arial"/>
                <w:sz w:val="21"/>
              </w:rPr>
            </w:pPr>
          </w:p>
          <w:p w14:paraId="34667063">
            <w:pPr>
              <w:pStyle w:val="7"/>
              <w:spacing w:before="61" w:line="259" w:lineRule="exact"/>
              <w:ind w:left="234"/>
            </w:pPr>
            <w:r>
              <w:rPr>
                <w:position w:val="1"/>
              </w:rPr>
              <w:t>4</w:t>
            </w:r>
          </w:p>
        </w:tc>
        <w:tc>
          <w:tcPr>
            <w:tcW w:w="1075" w:type="dxa"/>
            <w:vAlign w:val="top"/>
          </w:tcPr>
          <w:p w14:paraId="0D226035">
            <w:pPr>
              <w:spacing w:line="304" w:lineRule="auto"/>
              <w:rPr>
                <w:rFonts w:ascii="Arial"/>
                <w:sz w:val="21"/>
              </w:rPr>
            </w:pPr>
          </w:p>
          <w:p w14:paraId="0DFC7D97">
            <w:pPr>
              <w:spacing w:line="305" w:lineRule="auto"/>
              <w:rPr>
                <w:rFonts w:ascii="Arial"/>
                <w:sz w:val="21"/>
              </w:rPr>
            </w:pPr>
          </w:p>
          <w:p w14:paraId="6B747037">
            <w:pPr>
              <w:spacing w:line="305" w:lineRule="auto"/>
              <w:rPr>
                <w:rFonts w:ascii="Arial"/>
                <w:sz w:val="21"/>
              </w:rPr>
            </w:pPr>
          </w:p>
          <w:p w14:paraId="1C0E6B3D">
            <w:pPr>
              <w:pStyle w:val="7"/>
              <w:spacing w:before="62" w:line="231" w:lineRule="auto"/>
            </w:pPr>
            <w:r>
              <w:rPr>
                <w:spacing w:val="9"/>
              </w:rPr>
              <w:t>儿科护理岗位</w:t>
            </w:r>
          </w:p>
        </w:tc>
        <w:tc>
          <w:tcPr>
            <w:tcW w:w="698" w:type="dxa"/>
            <w:vAlign w:val="top"/>
          </w:tcPr>
          <w:p w14:paraId="2F2421EE">
            <w:pPr>
              <w:spacing w:line="267" w:lineRule="auto"/>
              <w:rPr>
                <w:rFonts w:ascii="Arial"/>
                <w:sz w:val="21"/>
              </w:rPr>
            </w:pPr>
          </w:p>
          <w:p w14:paraId="61D4C51D">
            <w:pPr>
              <w:spacing w:line="267" w:lineRule="auto"/>
              <w:rPr>
                <w:rFonts w:ascii="Arial"/>
                <w:sz w:val="21"/>
              </w:rPr>
            </w:pPr>
          </w:p>
          <w:p w14:paraId="6E67655D">
            <w:pPr>
              <w:spacing w:line="267" w:lineRule="auto"/>
              <w:rPr>
                <w:rFonts w:ascii="Arial"/>
                <w:sz w:val="21"/>
              </w:rPr>
            </w:pPr>
          </w:p>
          <w:p w14:paraId="69265F18">
            <w:pPr>
              <w:spacing w:line="268" w:lineRule="auto"/>
              <w:rPr>
                <w:rFonts w:ascii="Arial"/>
                <w:sz w:val="21"/>
              </w:rPr>
            </w:pPr>
          </w:p>
          <w:p w14:paraId="6DA59AB5">
            <w:pPr>
              <w:pStyle w:val="7"/>
              <w:spacing w:before="62" w:line="232" w:lineRule="auto"/>
              <w:ind w:left="139"/>
            </w:pPr>
            <w:r>
              <w:rPr>
                <w:spacing w:val="-1"/>
              </w:rPr>
              <w:t>4周</w:t>
            </w:r>
          </w:p>
        </w:tc>
        <w:tc>
          <w:tcPr>
            <w:tcW w:w="2080" w:type="dxa"/>
            <w:vAlign w:val="top"/>
          </w:tcPr>
          <w:p w14:paraId="39C14305">
            <w:pPr>
              <w:spacing w:line="451" w:lineRule="auto"/>
              <w:rPr>
                <w:rFonts w:ascii="Arial"/>
                <w:sz w:val="21"/>
              </w:rPr>
            </w:pPr>
          </w:p>
          <w:p w14:paraId="67B10337">
            <w:pPr>
              <w:pStyle w:val="7"/>
              <w:spacing w:before="62" w:line="231" w:lineRule="auto"/>
              <w:ind w:left="49"/>
            </w:pPr>
            <w:r>
              <w:rPr>
                <w:spacing w:val="16"/>
              </w:rPr>
              <w:t>1.儿科患儿护理常规</w:t>
            </w:r>
          </w:p>
          <w:p w14:paraId="1420D930">
            <w:pPr>
              <w:pStyle w:val="7"/>
              <w:spacing w:before="74" w:line="267" w:lineRule="auto"/>
              <w:ind w:left="290" w:right="211" w:hanging="266"/>
            </w:pPr>
            <w:r>
              <w:rPr>
                <w:rFonts w:hint="eastAsia"/>
                <w:spacing w:val="15"/>
                <w:lang w:eastAsia="zh-CN"/>
              </w:rPr>
              <w:t>2.</w:t>
            </w:r>
            <w:r>
              <w:rPr>
                <w:spacing w:val="15"/>
              </w:rPr>
              <w:t>患儿常见病防治及</w:t>
            </w:r>
            <w:r>
              <w:rPr>
                <w:spacing w:val="1"/>
              </w:rPr>
              <w:t>出院指导</w:t>
            </w:r>
          </w:p>
          <w:p w14:paraId="693B622B">
            <w:pPr>
              <w:pStyle w:val="7"/>
              <w:spacing w:before="73" w:line="230" w:lineRule="auto"/>
              <w:ind w:left="28"/>
            </w:pPr>
            <w:r>
              <w:rPr>
                <w:spacing w:val="16"/>
              </w:rPr>
              <w:t>3.患儿营养护理</w:t>
            </w:r>
          </w:p>
          <w:p w14:paraId="5C2890E8">
            <w:pPr>
              <w:pStyle w:val="7"/>
              <w:spacing w:before="75" w:line="231" w:lineRule="auto"/>
              <w:ind w:left="19"/>
            </w:pPr>
            <w:r>
              <w:rPr>
                <w:spacing w:val="21"/>
              </w:rPr>
              <w:t>4.常见儿科护理技能</w:t>
            </w:r>
          </w:p>
        </w:tc>
        <w:tc>
          <w:tcPr>
            <w:tcW w:w="4560" w:type="dxa"/>
            <w:vAlign w:val="top"/>
          </w:tcPr>
          <w:p w14:paraId="415ABCFF">
            <w:pPr>
              <w:pStyle w:val="7"/>
              <w:spacing w:before="186" w:line="231" w:lineRule="auto"/>
              <w:ind w:left="50"/>
            </w:pPr>
            <w:r>
              <w:rPr>
                <w:spacing w:val="22"/>
              </w:rPr>
              <w:t>1.能分析儿科病房管理特点及护理常规</w:t>
            </w:r>
          </w:p>
          <w:p w14:paraId="1161D584">
            <w:pPr>
              <w:pStyle w:val="7"/>
              <w:spacing w:before="76" w:line="268" w:lineRule="auto"/>
              <w:ind w:left="254" w:right="192" w:hanging="229"/>
            </w:pPr>
            <w:r>
              <w:rPr>
                <w:spacing w:val="21"/>
              </w:rPr>
              <w:t>2.分析患儿常见疾病及症状，实施观察护理、</w:t>
            </w:r>
            <w:r>
              <w:rPr>
                <w:spacing w:val="9"/>
              </w:rPr>
              <w:t>用药及指导</w:t>
            </w:r>
          </w:p>
          <w:p w14:paraId="1FD91F48">
            <w:pPr>
              <w:pStyle w:val="7"/>
              <w:spacing w:before="73" w:line="230" w:lineRule="auto"/>
              <w:ind w:left="29"/>
            </w:pPr>
            <w:r>
              <w:rPr>
                <w:spacing w:val="22"/>
              </w:rPr>
              <w:t>3.合理喂养及指导家属辅食添加</w:t>
            </w:r>
          </w:p>
          <w:p w14:paraId="42B924A3">
            <w:pPr>
              <w:pStyle w:val="7"/>
              <w:spacing w:before="76" w:line="266" w:lineRule="auto"/>
              <w:ind w:left="258" w:right="192" w:hanging="238"/>
            </w:pPr>
            <w:r>
              <w:rPr>
                <w:spacing w:val="-4"/>
              </w:rPr>
              <w:t>4.在情境中操作各项儿科基本护理技术如喂</w:t>
            </w:r>
            <w:r>
              <w:rPr>
                <w:spacing w:val="5"/>
              </w:rPr>
              <w:t>药、沐浴、暖箱、蓝光箱应用等</w:t>
            </w:r>
          </w:p>
          <w:p w14:paraId="664D1455">
            <w:pPr>
              <w:pStyle w:val="7"/>
              <w:spacing w:before="75" w:line="231" w:lineRule="auto"/>
              <w:ind w:left="70"/>
            </w:pPr>
            <w:r>
              <w:rPr>
                <w:spacing w:val="15"/>
              </w:rPr>
              <w:t>5.</w:t>
            </w:r>
            <w:r>
              <w:rPr>
                <w:rFonts w:hint="eastAsia"/>
                <w:spacing w:val="15"/>
                <w:lang w:eastAsia="zh-CN"/>
              </w:rPr>
              <w:t>具有</w:t>
            </w:r>
            <w:r>
              <w:rPr>
                <w:spacing w:val="15"/>
              </w:rPr>
              <w:t>敏锐观察力、灵活、关爱、慎独及安全意识</w:t>
            </w:r>
          </w:p>
        </w:tc>
      </w:tr>
      <w:tr w14:paraId="14F5B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0" w:hRule="atLeast"/>
        </w:trPr>
        <w:tc>
          <w:tcPr>
            <w:tcW w:w="712" w:type="dxa"/>
            <w:vAlign w:val="top"/>
          </w:tcPr>
          <w:p w14:paraId="2C7EE247">
            <w:pPr>
              <w:spacing w:line="359" w:lineRule="auto"/>
              <w:rPr>
                <w:rFonts w:ascii="Arial"/>
                <w:sz w:val="21"/>
              </w:rPr>
            </w:pPr>
          </w:p>
          <w:p w14:paraId="375D361A">
            <w:pPr>
              <w:spacing w:line="360" w:lineRule="auto"/>
              <w:rPr>
                <w:rFonts w:ascii="Arial"/>
                <w:sz w:val="21"/>
              </w:rPr>
            </w:pPr>
          </w:p>
          <w:p w14:paraId="3AF6C1CD">
            <w:pPr>
              <w:pStyle w:val="7"/>
              <w:spacing w:before="62" w:line="257" w:lineRule="exact"/>
              <w:ind w:left="243"/>
            </w:pPr>
            <w:r>
              <w:rPr>
                <w:position w:val="1"/>
              </w:rPr>
              <w:t>5</w:t>
            </w:r>
          </w:p>
        </w:tc>
        <w:tc>
          <w:tcPr>
            <w:tcW w:w="1075" w:type="dxa"/>
            <w:vAlign w:val="top"/>
          </w:tcPr>
          <w:p w14:paraId="160125EE">
            <w:pPr>
              <w:spacing w:line="297" w:lineRule="auto"/>
              <w:rPr>
                <w:rFonts w:ascii="Arial"/>
                <w:sz w:val="21"/>
              </w:rPr>
            </w:pPr>
          </w:p>
          <w:p w14:paraId="78EF2A7D">
            <w:pPr>
              <w:spacing w:line="298" w:lineRule="auto"/>
              <w:rPr>
                <w:rFonts w:ascii="Arial"/>
                <w:sz w:val="21"/>
              </w:rPr>
            </w:pPr>
          </w:p>
          <w:p w14:paraId="31023618">
            <w:pPr>
              <w:pStyle w:val="7"/>
              <w:spacing w:before="62" w:line="231" w:lineRule="auto"/>
            </w:pPr>
            <w:r>
              <w:rPr>
                <w:spacing w:val="2"/>
              </w:rPr>
              <w:t>急救护</w:t>
            </w:r>
            <w:r>
              <w:rPr>
                <w:spacing w:val="9"/>
              </w:rPr>
              <w:t>理岗位</w:t>
            </w:r>
          </w:p>
        </w:tc>
        <w:tc>
          <w:tcPr>
            <w:tcW w:w="698" w:type="dxa"/>
            <w:vAlign w:val="top"/>
          </w:tcPr>
          <w:p w14:paraId="59A2DD50">
            <w:pPr>
              <w:spacing w:line="250" w:lineRule="auto"/>
              <w:rPr>
                <w:rFonts w:ascii="Arial"/>
                <w:sz w:val="21"/>
              </w:rPr>
            </w:pPr>
          </w:p>
          <w:p w14:paraId="16EE7CFD">
            <w:pPr>
              <w:spacing w:line="250" w:lineRule="auto"/>
              <w:rPr>
                <w:rFonts w:ascii="Arial"/>
                <w:sz w:val="21"/>
              </w:rPr>
            </w:pPr>
          </w:p>
          <w:p w14:paraId="3D12A4C7">
            <w:pPr>
              <w:spacing w:line="250" w:lineRule="auto"/>
              <w:rPr>
                <w:rFonts w:ascii="Arial"/>
                <w:sz w:val="21"/>
              </w:rPr>
            </w:pPr>
          </w:p>
          <w:p w14:paraId="18A9A0FB">
            <w:pPr>
              <w:pStyle w:val="7"/>
              <w:spacing w:before="62" w:line="232" w:lineRule="auto"/>
              <w:ind w:left="139"/>
            </w:pPr>
            <w:r>
              <w:rPr>
                <w:spacing w:val="-1"/>
              </w:rPr>
              <w:t>4周</w:t>
            </w:r>
          </w:p>
        </w:tc>
        <w:tc>
          <w:tcPr>
            <w:tcW w:w="2080" w:type="dxa"/>
            <w:vAlign w:val="top"/>
          </w:tcPr>
          <w:p w14:paraId="3A4E0D80">
            <w:pPr>
              <w:pStyle w:val="7"/>
              <w:spacing w:before="300" w:line="269" w:lineRule="auto"/>
              <w:ind w:left="30" w:right="209" w:firstLine="18"/>
            </w:pPr>
            <w:r>
              <w:rPr>
                <w:rFonts w:hint="eastAsia"/>
                <w:spacing w:val="13"/>
                <w:lang w:eastAsia="zh-CN"/>
              </w:rPr>
              <w:t>1.</w:t>
            </w:r>
            <w:r>
              <w:rPr>
                <w:spacing w:val="13"/>
              </w:rPr>
              <w:t>急诊抢救室护理常</w:t>
            </w:r>
            <w:r>
              <w:t>规</w:t>
            </w:r>
          </w:p>
          <w:p w14:paraId="1D87D3EA">
            <w:pPr>
              <w:pStyle w:val="7"/>
              <w:spacing w:before="70" w:line="269" w:lineRule="auto"/>
              <w:ind w:left="29" w:right="211" w:hanging="5"/>
            </w:pPr>
            <w:r>
              <w:rPr>
                <w:rFonts w:hint="eastAsia"/>
                <w:spacing w:val="15"/>
                <w:lang w:eastAsia="zh-CN"/>
              </w:rPr>
              <w:t>2.</w:t>
            </w:r>
            <w:r>
              <w:rPr>
                <w:spacing w:val="15"/>
              </w:rPr>
              <w:t>急诊观察室护理常</w:t>
            </w:r>
            <w:r>
              <w:t>规</w:t>
            </w:r>
          </w:p>
        </w:tc>
        <w:tc>
          <w:tcPr>
            <w:tcW w:w="4560" w:type="dxa"/>
            <w:vAlign w:val="top"/>
          </w:tcPr>
          <w:p w14:paraId="6BD568A1">
            <w:pPr>
              <w:pStyle w:val="7"/>
              <w:spacing w:before="181" w:line="267" w:lineRule="auto"/>
              <w:ind w:left="271" w:right="153" w:hanging="221"/>
            </w:pPr>
            <w:r>
              <w:rPr>
                <w:spacing w:val="22"/>
              </w:rPr>
              <w:t>1.分析急诊分诊区与抢救室护理工作制度</w:t>
            </w:r>
            <w:r>
              <w:rPr>
                <w:spacing w:val="21"/>
              </w:rPr>
              <w:t>，在情境中对常见急症实施抢救护理</w:t>
            </w:r>
          </w:p>
          <w:p w14:paraId="1F59969D">
            <w:pPr>
              <w:pStyle w:val="7"/>
              <w:spacing w:before="73" w:line="231" w:lineRule="auto"/>
              <w:ind w:left="25"/>
            </w:pPr>
            <w:r>
              <w:rPr>
                <w:spacing w:val="19"/>
              </w:rPr>
              <w:t>2.明确急诊留观室护理制度，做好计划护理</w:t>
            </w:r>
          </w:p>
          <w:p w14:paraId="7F019290">
            <w:pPr>
              <w:pStyle w:val="7"/>
              <w:spacing w:before="74" w:line="266" w:lineRule="auto"/>
              <w:ind w:left="299" w:right="153" w:hanging="270"/>
            </w:pPr>
            <w:r>
              <w:rPr>
                <w:spacing w:val="5"/>
              </w:rPr>
              <w:t>3.</w:t>
            </w:r>
            <w:r>
              <w:rPr>
                <w:rFonts w:hint="eastAsia"/>
                <w:spacing w:val="5"/>
                <w:lang w:eastAsia="zh-CN"/>
              </w:rPr>
              <w:t>具有</w:t>
            </w:r>
            <w:r>
              <w:rPr>
                <w:spacing w:val="5"/>
              </w:rPr>
              <w:t>机智、勇敢、灵活、主动、安全、应变及团队合作精神</w:t>
            </w:r>
          </w:p>
        </w:tc>
      </w:tr>
    </w:tbl>
    <w:p w14:paraId="5BBCEA8E">
      <w:pPr>
        <w:rPr>
          <w:rFonts w:ascii="Arial"/>
          <w:sz w:val="21"/>
        </w:rPr>
      </w:pPr>
    </w:p>
    <w:p w14:paraId="420656E6">
      <w:pPr>
        <w:rPr>
          <w:rFonts w:ascii="Arial" w:hAnsi="Arial" w:eastAsia="Arial" w:cs="Arial"/>
          <w:sz w:val="21"/>
          <w:szCs w:val="21"/>
        </w:rPr>
        <w:sectPr>
          <w:pgSz w:w="11906" w:h="16839"/>
          <w:pgMar w:top="1431" w:right="1342" w:bottom="0" w:left="1785" w:header="0" w:footer="0" w:gutter="0"/>
          <w:cols w:space="720" w:num="1"/>
        </w:sectPr>
      </w:pPr>
    </w:p>
    <w:p w14:paraId="146B8971">
      <w:pPr>
        <w:spacing w:line="91" w:lineRule="auto"/>
        <w:rPr>
          <w:rFonts w:ascii="Arial"/>
          <w:sz w:val="2"/>
        </w:rPr>
      </w:pPr>
    </w:p>
    <w:tbl>
      <w:tblPr>
        <w:tblStyle w:val="6"/>
        <w:tblW w:w="8758"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7"/>
        <w:gridCol w:w="863"/>
        <w:gridCol w:w="576"/>
        <w:gridCol w:w="2202"/>
        <w:gridCol w:w="4560"/>
      </w:tblGrid>
      <w:tr w14:paraId="3FEBD7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1" w:hRule="atLeast"/>
        </w:trPr>
        <w:tc>
          <w:tcPr>
            <w:tcW w:w="557" w:type="dxa"/>
            <w:vAlign w:val="top"/>
          </w:tcPr>
          <w:p w14:paraId="72C5EA8C">
            <w:pPr>
              <w:spacing w:line="241" w:lineRule="auto"/>
              <w:rPr>
                <w:rFonts w:ascii="Arial"/>
                <w:sz w:val="21"/>
              </w:rPr>
            </w:pPr>
          </w:p>
          <w:p w14:paraId="79C121EB">
            <w:pPr>
              <w:spacing w:line="241" w:lineRule="auto"/>
              <w:rPr>
                <w:rFonts w:ascii="Arial"/>
                <w:sz w:val="21"/>
              </w:rPr>
            </w:pPr>
          </w:p>
          <w:p w14:paraId="31450FB1">
            <w:pPr>
              <w:spacing w:line="241" w:lineRule="auto"/>
              <w:rPr>
                <w:rFonts w:ascii="Arial"/>
                <w:sz w:val="21"/>
              </w:rPr>
            </w:pPr>
          </w:p>
          <w:p w14:paraId="706D66A8">
            <w:pPr>
              <w:pStyle w:val="7"/>
              <w:spacing w:before="62" w:line="257" w:lineRule="exact"/>
              <w:ind w:left="236"/>
            </w:pPr>
            <w:r>
              <w:rPr>
                <w:position w:val="1"/>
              </w:rPr>
              <w:t>6</w:t>
            </w:r>
          </w:p>
        </w:tc>
        <w:tc>
          <w:tcPr>
            <w:tcW w:w="863" w:type="dxa"/>
            <w:vAlign w:val="top"/>
          </w:tcPr>
          <w:p w14:paraId="49256CB2">
            <w:pPr>
              <w:spacing w:line="434" w:lineRule="auto"/>
              <w:rPr>
                <w:rFonts w:ascii="仿宋" w:hAnsi="仿宋" w:eastAsia="仿宋" w:cs="仿宋"/>
                <w:snapToGrid w:val="0"/>
                <w:color w:val="000000"/>
                <w:spacing w:val="2"/>
                <w:kern w:val="0"/>
                <w:sz w:val="19"/>
                <w:szCs w:val="19"/>
                <w:lang w:val="en-US" w:eastAsia="en-US" w:bidi="ar-SA"/>
              </w:rPr>
            </w:pPr>
          </w:p>
          <w:p w14:paraId="6BB62FD2">
            <w:pPr>
              <w:pStyle w:val="7"/>
              <w:spacing w:before="62" w:line="306" w:lineRule="auto"/>
              <w:ind w:right="116"/>
              <w:rPr>
                <w:rFonts w:hint="eastAsia" w:ascii="仿宋" w:hAnsi="仿宋" w:eastAsia="仿宋" w:cs="仿宋"/>
                <w:snapToGrid w:val="0"/>
                <w:color w:val="000000"/>
                <w:spacing w:val="2"/>
                <w:kern w:val="0"/>
                <w:sz w:val="19"/>
                <w:szCs w:val="19"/>
                <w:lang w:val="en-US" w:eastAsia="zh-CN" w:bidi="ar-SA"/>
              </w:rPr>
            </w:pPr>
            <w:r>
              <w:rPr>
                <w:rFonts w:ascii="仿宋" w:hAnsi="仿宋" w:eastAsia="仿宋" w:cs="仿宋"/>
                <w:snapToGrid w:val="0"/>
                <w:color w:val="000000"/>
                <w:spacing w:val="2"/>
                <w:kern w:val="0"/>
                <w:sz w:val="19"/>
                <w:szCs w:val="19"/>
                <w:lang w:val="en-US" w:eastAsia="en-US" w:bidi="ar-SA"/>
              </w:rPr>
              <w:t>手术室</w:t>
            </w:r>
            <w:bookmarkStart w:id="0" w:name="_GoBack"/>
            <w:bookmarkEnd w:id="0"/>
            <w:r>
              <w:rPr>
                <w:rFonts w:ascii="仿宋" w:hAnsi="仿宋" w:eastAsia="仿宋" w:cs="仿宋"/>
                <w:snapToGrid w:val="0"/>
                <w:color w:val="000000"/>
                <w:spacing w:val="2"/>
                <w:kern w:val="0"/>
                <w:sz w:val="19"/>
                <w:szCs w:val="19"/>
                <w:lang w:val="en-US" w:eastAsia="en-US" w:bidi="ar-SA"/>
              </w:rPr>
              <w:t>护理</w:t>
            </w:r>
            <w:r>
              <w:rPr>
                <w:rFonts w:hint="eastAsia" w:ascii="仿宋" w:hAnsi="仿宋" w:eastAsia="仿宋" w:cs="仿宋"/>
                <w:snapToGrid w:val="0"/>
                <w:color w:val="000000"/>
                <w:spacing w:val="2"/>
                <w:kern w:val="0"/>
                <w:sz w:val="19"/>
                <w:szCs w:val="19"/>
                <w:lang w:val="en-US" w:eastAsia="zh-CN" w:bidi="ar-SA"/>
              </w:rPr>
              <w:t>岗位</w:t>
            </w:r>
          </w:p>
        </w:tc>
        <w:tc>
          <w:tcPr>
            <w:tcW w:w="576" w:type="dxa"/>
            <w:vAlign w:val="top"/>
          </w:tcPr>
          <w:p w14:paraId="001A16AA">
            <w:pPr>
              <w:spacing w:line="247" w:lineRule="auto"/>
              <w:rPr>
                <w:rFonts w:ascii="Arial"/>
                <w:sz w:val="21"/>
              </w:rPr>
            </w:pPr>
          </w:p>
          <w:p w14:paraId="73054697">
            <w:pPr>
              <w:spacing w:line="247" w:lineRule="auto"/>
              <w:rPr>
                <w:rFonts w:ascii="Arial"/>
                <w:sz w:val="21"/>
              </w:rPr>
            </w:pPr>
          </w:p>
          <w:p w14:paraId="397F14CB">
            <w:pPr>
              <w:spacing w:line="248" w:lineRule="auto"/>
              <w:rPr>
                <w:rFonts w:ascii="Arial"/>
                <w:sz w:val="21"/>
              </w:rPr>
            </w:pPr>
          </w:p>
          <w:p w14:paraId="7DB7EB94">
            <w:pPr>
              <w:pStyle w:val="7"/>
              <w:spacing w:before="62" w:line="232" w:lineRule="auto"/>
              <w:ind w:left="139"/>
            </w:pPr>
            <w:r>
              <w:rPr>
                <w:spacing w:val="-1"/>
              </w:rPr>
              <w:t>4周</w:t>
            </w:r>
          </w:p>
        </w:tc>
        <w:tc>
          <w:tcPr>
            <w:tcW w:w="2202" w:type="dxa"/>
            <w:vAlign w:val="top"/>
          </w:tcPr>
          <w:p w14:paraId="16C8773A">
            <w:pPr>
              <w:spacing w:line="435" w:lineRule="auto"/>
              <w:rPr>
                <w:rFonts w:ascii="Arial"/>
                <w:sz w:val="21"/>
              </w:rPr>
            </w:pPr>
          </w:p>
          <w:p w14:paraId="4D544211">
            <w:pPr>
              <w:pStyle w:val="7"/>
              <w:spacing w:before="62" w:line="231" w:lineRule="auto"/>
              <w:ind w:left="49"/>
            </w:pPr>
            <w:r>
              <w:rPr>
                <w:spacing w:val="15"/>
              </w:rPr>
              <w:t>1.手术室各项规章</w:t>
            </w:r>
          </w:p>
          <w:p w14:paraId="52C0745E">
            <w:pPr>
              <w:pStyle w:val="7"/>
              <w:spacing w:before="74" w:line="231" w:lineRule="auto"/>
              <w:ind w:left="24"/>
            </w:pPr>
            <w:r>
              <w:rPr>
                <w:spacing w:val="19"/>
              </w:rPr>
              <w:t>2.巡回护士护理常规</w:t>
            </w:r>
          </w:p>
          <w:p w14:paraId="6848FC87">
            <w:pPr>
              <w:pStyle w:val="7"/>
              <w:spacing w:before="73" w:line="230" w:lineRule="auto"/>
              <w:ind w:left="28"/>
            </w:pPr>
            <w:r>
              <w:rPr>
                <w:spacing w:val="18"/>
              </w:rPr>
              <w:t>3.器械护士护理常规</w:t>
            </w:r>
          </w:p>
        </w:tc>
        <w:tc>
          <w:tcPr>
            <w:tcW w:w="4560" w:type="dxa"/>
            <w:vAlign w:val="top"/>
          </w:tcPr>
          <w:p w14:paraId="165531B8">
            <w:pPr>
              <w:pStyle w:val="7"/>
              <w:spacing w:before="175" w:line="229" w:lineRule="auto"/>
              <w:ind w:left="50"/>
            </w:pPr>
            <w:r>
              <w:rPr>
                <w:spacing w:val="19"/>
              </w:rPr>
              <w:t>1.认识手术室各种护理工作制度</w:t>
            </w:r>
          </w:p>
          <w:p w14:paraId="2CC4A2B8">
            <w:pPr>
              <w:pStyle w:val="7"/>
              <w:spacing w:before="76" w:line="266" w:lineRule="auto"/>
              <w:ind w:left="31" w:right="19" w:hanging="6"/>
            </w:pPr>
            <w:r>
              <w:rPr>
                <w:spacing w:val="-2"/>
              </w:rPr>
              <w:t>2.完成手术患者的核对及手术期间各项辅助工</w:t>
            </w:r>
            <w:r>
              <w:t>作</w:t>
            </w:r>
          </w:p>
          <w:p w14:paraId="13AF1F7D">
            <w:pPr>
              <w:pStyle w:val="7"/>
              <w:spacing w:before="76" w:line="267" w:lineRule="auto"/>
              <w:ind w:left="246" w:right="153" w:hanging="217"/>
            </w:pPr>
            <w:r>
              <w:rPr>
                <w:spacing w:val="13"/>
              </w:rPr>
              <w:t>3.熟悉各类手术过程中器械台的准备，明确常</w:t>
            </w:r>
            <w:r>
              <w:rPr>
                <w:spacing w:val="15"/>
              </w:rPr>
              <w:t>见病的手术过程</w:t>
            </w:r>
          </w:p>
          <w:p w14:paraId="6F1569D6">
            <w:pPr>
              <w:pStyle w:val="7"/>
              <w:spacing w:before="73" w:line="230" w:lineRule="auto"/>
              <w:ind w:left="20"/>
            </w:pPr>
            <w:r>
              <w:rPr>
                <w:spacing w:val="15"/>
              </w:rPr>
              <w:t>4.</w:t>
            </w:r>
            <w:r>
              <w:rPr>
                <w:rFonts w:hint="eastAsia"/>
                <w:spacing w:val="15"/>
                <w:lang w:eastAsia="zh-CN"/>
              </w:rPr>
              <w:t>具有</w:t>
            </w:r>
            <w:r>
              <w:rPr>
                <w:spacing w:val="15"/>
              </w:rPr>
              <w:t>高度责任心，慎独修养</w:t>
            </w:r>
          </w:p>
        </w:tc>
      </w:tr>
      <w:tr w14:paraId="478C5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6" w:hRule="atLeast"/>
        </w:trPr>
        <w:tc>
          <w:tcPr>
            <w:tcW w:w="557" w:type="dxa"/>
            <w:vAlign w:val="top"/>
          </w:tcPr>
          <w:p w14:paraId="647FC787">
            <w:pPr>
              <w:spacing w:line="254" w:lineRule="auto"/>
              <w:rPr>
                <w:rFonts w:ascii="Arial"/>
                <w:sz w:val="21"/>
              </w:rPr>
            </w:pPr>
          </w:p>
          <w:p w14:paraId="7FFAB8AF">
            <w:pPr>
              <w:spacing w:line="255" w:lineRule="auto"/>
              <w:rPr>
                <w:rFonts w:ascii="Arial"/>
                <w:sz w:val="21"/>
              </w:rPr>
            </w:pPr>
          </w:p>
          <w:p w14:paraId="3C9232D4">
            <w:pPr>
              <w:pStyle w:val="7"/>
              <w:spacing w:before="62" w:line="257" w:lineRule="exact"/>
              <w:ind w:left="244"/>
            </w:pPr>
            <w:r>
              <w:rPr>
                <w:position w:val="1"/>
              </w:rPr>
              <w:t>7</w:t>
            </w:r>
          </w:p>
        </w:tc>
        <w:tc>
          <w:tcPr>
            <w:tcW w:w="863" w:type="dxa"/>
            <w:vAlign w:val="top"/>
          </w:tcPr>
          <w:p w14:paraId="30D8EA66">
            <w:pPr>
              <w:spacing w:line="388" w:lineRule="auto"/>
              <w:rPr>
                <w:rFonts w:ascii="仿宋" w:hAnsi="仿宋" w:eastAsia="仿宋" w:cs="仿宋"/>
                <w:snapToGrid w:val="0"/>
                <w:color w:val="000000"/>
                <w:spacing w:val="2"/>
                <w:kern w:val="0"/>
                <w:sz w:val="19"/>
                <w:szCs w:val="19"/>
                <w:lang w:val="en-US" w:eastAsia="en-US" w:bidi="ar-SA"/>
              </w:rPr>
            </w:pPr>
          </w:p>
          <w:p w14:paraId="5E27B6BB">
            <w:pPr>
              <w:pStyle w:val="7"/>
              <w:spacing w:before="62" w:line="231" w:lineRule="auto"/>
              <w:ind w:left="149"/>
              <w:rPr>
                <w:rFonts w:ascii="仿宋" w:hAnsi="仿宋" w:eastAsia="仿宋" w:cs="仿宋"/>
                <w:snapToGrid w:val="0"/>
                <w:color w:val="000000"/>
                <w:spacing w:val="2"/>
                <w:kern w:val="0"/>
                <w:sz w:val="19"/>
                <w:szCs w:val="19"/>
                <w:lang w:val="en-US" w:eastAsia="en-US" w:bidi="ar-SA"/>
              </w:rPr>
            </w:pPr>
            <w:r>
              <w:rPr>
                <w:rFonts w:ascii="仿宋" w:hAnsi="仿宋" w:eastAsia="仿宋" w:cs="仿宋"/>
                <w:snapToGrid w:val="0"/>
                <w:color w:val="000000"/>
                <w:spacing w:val="2"/>
                <w:kern w:val="0"/>
                <w:sz w:val="19"/>
                <w:szCs w:val="19"/>
                <w:lang w:val="en-US" w:eastAsia="en-US" w:bidi="ar-SA"/>
              </w:rPr>
              <w:t>重症护</w:t>
            </w:r>
          </w:p>
          <w:p w14:paraId="50580EB0">
            <w:pPr>
              <w:pStyle w:val="7"/>
              <w:spacing w:before="73" w:line="231" w:lineRule="auto"/>
              <w:ind w:left="139"/>
              <w:rPr>
                <w:rFonts w:ascii="仿宋" w:hAnsi="仿宋" w:eastAsia="仿宋" w:cs="仿宋"/>
                <w:snapToGrid w:val="0"/>
                <w:color w:val="000000"/>
                <w:spacing w:val="2"/>
                <w:kern w:val="0"/>
                <w:sz w:val="19"/>
                <w:szCs w:val="19"/>
                <w:lang w:val="en-US" w:eastAsia="en-US" w:bidi="ar-SA"/>
              </w:rPr>
            </w:pPr>
            <w:r>
              <w:rPr>
                <w:rFonts w:ascii="仿宋" w:hAnsi="仿宋" w:eastAsia="仿宋" w:cs="仿宋"/>
                <w:snapToGrid w:val="0"/>
                <w:color w:val="000000"/>
                <w:spacing w:val="2"/>
                <w:kern w:val="0"/>
                <w:sz w:val="19"/>
                <w:szCs w:val="19"/>
                <w:lang w:val="en-US" w:eastAsia="en-US" w:bidi="ar-SA"/>
              </w:rPr>
              <w:t>理岗位</w:t>
            </w:r>
          </w:p>
        </w:tc>
        <w:tc>
          <w:tcPr>
            <w:tcW w:w="576" w:type="dxa"/>
            <w:vAlign w:val="top"/>
          </w:tcPr>
          <w:p w14:paraId="75065E53">
            <w:pPr>
              <w:spacing w:line="270" w:lineRule="auto"/>
              <w:rPr>
                <w:rFonts w:ascii="Arial"/>
                <w:sz w:val="21"/>
              </w:rPr>
            </w:pPr>
          </w:p>
          <w:p w14:paraId="42530F8A">
            <w:pPr>
              <w:spacing w:line="270" w:lineRule="auto"/>
              <w:rPr>
                <w:rFonts w:ascii="Arial"/>
                <w:sz w:val="21"/>
              </w:rPr>
            </w:pPr>
          </w:p>
          <w:p w14:paraId="0060DE56">
            <w:pPr>
              <w:pStyle w:val="7"/>
              <w:spacing w:before="62" w:line="232" w:lineRule="auto"/>
              <w:ind w:left="139"/>
            </w:pPr>
            <w:r>
              <w:rPr>
                <w:spacing w:val="-1"/>
              </w:rPr>
              <w:t>4周</w:t>
            </w:r>
          </w:p>
        </w:tc>
        <w:tc>
          <w:tcPr>
            <w:tcW w:w="2202" w:type="dxa"/>
            <w:vAlign w:val="top"/>
          </w:tcPr>
          <w:p w14:paraId="252B6697">
            <w:pPr>
              <w:pStyle w:val="7"/>
              <w:spacing w:before="258" w:line="267" w:lineRule="auto"/>
              <w:ind w:left="32" w:right="105" w:firstLine="16"/>
            </w:pPr>
            <w:r>
              <w:rPr>
                <w:spacing w:val="2"/>
              </w:rPr>
              <w:t>1.常见急危重症患者</w:t>
            </w:r>
            <w:r>
              <w:rPr>
                <w:spacing w:val="-2"/>
              </w:rPr>
              <w:t>护理</w:t>
            </w:r>
          </w:p>
          <w:p w14:paraId="53AAE89D">
            <w:pPr>
              <w:pStyle w:val="7"/>
              <w:spacing w:before="74" w:line="231" w:lineRule="auto"/>
              <w:ind w:left="24"/>
            </w:pPr>
            <w:r>
              <w:rPr>
                <w:spacing w:val="19"/>
              </w:rPr>
              <w:t>2.重症监护仪器使用</w:t>
            </w:r>
          </w:p>
        </w:tc>
        <w:tc>
          <w:tcPr>
            <w:tcW w:w="4560" w:type="dxa"/>
            <w:vAlign w:val="top"/>
          </w:tcPr>
          <w:p w14:paraId="5175E3DD">
            <w:pPr>
              <w:pStyle w:val="7"/>
              <w:spacing w:before="136" w:line="268" w:lineRule="auto"/>
              <w:ind w:left="267" w:right="153" w:hanging="217"/>
            </w:pPr>
            <w:r>
              <w:rPr>
                <w:spacing w:val="16"/>
              </w:rPr>
              <w:t>1.能认识监护室各项护理工作制度分析、</w:t>
            </w:r>
            <w:r>
              <w:rPr>
                <w:spacing w:val="15"/>
              </w:rPr>
              <w:t>护理</w:t>
            </w:r>
            <w:r>
              <w:rPr>
                <w:spacing w:val="14"/>
              </w:rPr>
              <w:t>各类危重症患者</w:t>
            </w:r>
          </w:p>
          <w:p w14:paraId="5AB25E98">
            <w:pPr>
              <w:pStyle w:val="7"/>
              <w:spacing w:before="72" w:line="231" w:lineRule="auto"/>
              <w:ind w:left="25"/>
            </w:pPr>
            <w:r>
              <w:rPr>
                <w:spacing w:val="19"/>
              </w:rPr>
              <w:t>2.能熟悉各监护仪器的正确使用</w:t>
            </w:r>
          </w:p>
          <w:p w14:paraId="6D5DAB07">
            <w:pPr>
              <w:pStyle w:val="7"/>
              <w:spacing w:before="74" w:line="231" w:lineRule="auto"/>
              <w:ind w:left="29"/>
            </w:pPr>
            <w:r>
              <w:rPr>
                <w:spacing w:val="14"/>
              </w:rPr>
              <w:t>3.</w:t>
            </w:r>
            <w:r>
              <w:rPr>
                <w:rFonts w:hint="eastAsia"/>
                <w:spacing w:val="14"/>
                <w:lang w:eastAsia="zh-CN"/>
              </w:rPr>
              <w:t>具有</w:t>
            </w:r>
            <w:r>
              <w:rPr>
                <w:spacing w:val="14"/>
              </w:rPr>
              <w:t>耐心、细致、敏捷及应变能力</w:t>
            </w:r>
          </w:p>
        </w:tc>
      </w:tr>
      <w:tr w14:paraId="48B58B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2" w:hRule="atLeast"/>
        </w:trPr>
        <w:tc>
          <w:tcPr>
            <w:tcW w:w="557" w:type="dxa"/>
            <w:vAlign w:val="top"/>
          </w:tcPr>
          <w:p w14:paraId="2790A1EF">
            <w:pPr>
              <w:spacing w:line="242" w:lineRule="auto"/>
              <w:rPr>
                <w:rFonts w:ascii="Arial"/>
                <w:sz w:val="21"/>
              </w:rPr>
            </w:pPr>
          </w:p>
          <w:p w14:paraId="055D0F42">
            <w:pPr>
              <w:spacing w:line="242" w:lineRule="auto"/>
              <w:rPr>
                <w:rFonts w:ascii="Arial"/>
                <w:sz w:val="21"/>
              </w:rPr>
            </w:pPr>
          </w:p>
          <w:p w14:paraId="5836E45C">
            <w:pPr>
              <w:spacing w:line="243" w:lineRule="auto"/>
              <w:rPr>
                <w:rFonts w:ascii="Arial"/>
                <w:sz w:val="21"/>
              </w:rPr>
            </w:pPr>
          </w:p>
          <w:p w14:paraId="6A78E9A8">
            <w:pPr>
              <w:pStyle w:val="7"/>
              <w:spacing w:before="62" w:line="257" w:lineRule="exact"/>
              <w:ind w:left="235"/>
            </w:pPr>
            <w:r>
              <w:rPr>
                <w:position w:val="1"/>
              </w:rPr>
              <w:t>8</w:t>
            </w:r>
          </w:p>
        </w:tc>
        <w:tc>
          <w:tcPr>
            <w:tcW w:w="863" w:type="dxa"/>
            <w:vAlign w:val="top"/>
          </w:tcPr>
          <w:p w14:paraId="4C5614F0">
            <w:pPr>
              <w:spacing w:line="297" w:lineRule="auto"/>
              <w:rPr>
                <w:rFonts w:ascii="仿宋" w:hAnsi="仿宋" w:eastAsia="仿宋" w:cs="仿宋"/>
                <w:snapToGrid w:val="0"/>
                <w:color w:val="000000"/>
                <w:spacing w:val="2"/>
                <w:kern w:val="0"/>
                <w:sz w:val="19"/>
                <w:szCs w:val="19"/>
                <w:lang w:val="en-US" w:eastAsia="en-US" w:bidi="ar-SA"/>
              </w:rPr>
            </w:pPr>
          </w:p>
          <w:p w14:paraId="41B06B4A">
            <w:pPr>
              <w:spacing w:line="297" w:lineRule="auto"/>
              <w:rPr>
                <w:rFonts w:ascii="仿宋" w:hAnsi="仿宋" w:eastAsia="仿宋" w:cs="仿宋"/>
                <w:snapToGrid w:val="0"/>
                <w:color w:val="000000"/>
                <w:spacing w:val="2"/>
                <w:kern w:val="0"/>
                <w:sz w:val="19"/>
                <w:szCs w:val="19"/>
                <w:lang w:val="en-US" w:eastAsia="en-US" w:bidi="ar-SA"/>
              </w:rPr>
            </w:pPr>
          </w:p>
          <w:p w14:paraId="4BF347BB">
            <w:pPr>
              <w:pStyle w:val="7"/>
              <w:spacing w:before="62" w:line="231" w:lineRule="auto"/>
              <w:ind w:left="137"/>
              <w:rPr>
                <w:rFonts w:ascii="仿宋" w:hAnsi="仿宋" w:eastAsia="仿宋" w:cs="仿宋"/>
                <w:snapToGrid w:val="0"/>
                <w:color w:val="000000"/>
                <w:spacing w:val="2"/>
                <w:kern w:val="0"/>
                <w:sz w:val="19"/>
                <w:szCs w:val="19"/>
                <w:lang w:val="en-US" w:eastAsia="en-US" w:bidi="ar-SA"/>
              </w:rPr>
            </w:pPr>
            <w:r>
              <w:rPr>
                <w:rFonts w:ascii="仿宋" w:hAnsi="仿宋" w:eastAsia="仿宋" w:cs="仿宋"/>
                <w:snapToGrid w:val="0"/>
                <w:color w:val="000000"/>
                <w:spacing w:val="2"/>
                <w:kern w:val="0"/>
                <w:sz w:val="19"/>
                <w:szCs w:val="19"/>
                <w:lang w:val="en-US" w:eastAsia="en-US" w:bidi="ar-SA"/>
              </w:rPr>
              <w:t>社区护</w:t>
            </w:r>
          </w:p>
          <w:p w14:paraId="19ADEE2D">
            <w:pPr>
              <w:pStyle w:val="7"/>
              <w:spacing w:before="73" w:line="231" w:lineRule="auto"/>
              <w:ind w:left="139"/>
              <w:rPr>
                <w:rFonts w:ascii="仿宋" w:hAnsi="仿宋" w:eastAsia="仿宋" w:cs="仿宋"/>
                <w:snapToGrid w:val="0"/>
                <w:color w:val="000000"/>
                <w:spacing w:val="2"/>
                <w:kern w:val="0"/>
                <w:sz w:val="19"/>
                <w:szCs w:val="19"/>
                <w:lang w:val="en-US" w:eastAsia="en-US" w:bidi="ar-SA"/>
              </w:rPr>
            </w:pPr>
            <w:r>
              <w:rPr>
                <w:rFonts w:ascii="仿宋" w:hAnsi="仿宋" w:eastAsia="仿宋" w:cs="仿宋"/>
                <w:snapToGrid w:val="0"/>
                <w:color w:val="000000"/>
                <w:spacing w:val="2"/>
                <w:kern w:val="0"/>
                <w:sz w:val="19"/>
                <w:szCs w:val="19"/>
                <w:lang w:val="en-US" w:eastAsia="en-US" w:bidi="ar-SA"/>
              </w:rPr>
              <w:t>理岗位</w:t>
            </w:r>
          </w:p>
        </w:tc>
        <w:tc>
          <w:tcPr>
            <w:tcW w:w="576" w:type="dxa"/>
            <w:vAlign w:val="top"/>
          </w:tcPr>
          <w:p w14:paraId="41FF7A4E">
            <w:pPr>
              <w:spacing w:line="249" w:lineRule="auto"/>
              <w:rPr>
                <w:rFonts w:ascii="Arial"/>
                <w:sz w:val="21"/>
              </w:rPr>
            </w:pPr>
          </w:p>
          <w:p w14:paraId="191B0A6D">
            <w:pPr>
              <w:spacing w:line="250" w:lineRule="auto"/>
              <w:rPr>
                <w:rFonts w:ascii="Arial"/>
                <w:sz w:val="21"/>
              </w:rPr>
            </w:pPr>
          </w:p>
          <w:p w14:paraId="4D89794A">
            <w:pPr>
              <w:spacing w:line="250" w:lineRule="auto"/>
              <w:rPr>
                <w:rFonts w:ascii="Arial"/>
                <w:sz w:val="21"/>
              </w:rPr>
            </w:pPr>
          </w:p>
          <w:p w14:paraId="4A51528C">
            <w:pPr>
              <w:pStyle w:val="7"/>
              <w:spacing w:before="62" w:line="232" w:lineRule="auto"/>
              <w:ind w:left="144"/>
            </w:pPr>
            <w:r>
              <w:rPr>
                <w:spacing w:val="-3"/>
              </w:rPr>
              <w:t>2周</w:t>
            </w:r>
          </w:p>
        </w:tc>
        <w:tc>
          <w:tcPr>
            <w:tcW w:w="2202" w:type="dxa"/>
            <w:vAlign w:val="top"/>
          </w:tcPr>
          <w:p w14:paraId="3F22DD4B">
            <w:pPr>
              <w:spacing w:line="297" w:lineRule="auto"/>
              <w:rPr>
                <w:rFonts w:ascii="Arial"/>
                <w:sz w:val="21"/>
              </w:rPr>
            </w:pPr>
          </w:p>
          <w:p w14:paraId="7FBFC93A">
            <w:pPr>
              <w:spacing w:line="297" w:lineRule="auto"/>
              <w:rPr>
                <w:rFonts w:ascii="Arial"/>
                <w:sz w:val="21"/>
              </w:rPr>
            </w:pPr>
          </w:p>
          <w:p w14:paraId="0B9ACE98">
            <w:pPr>
              <w:pStyle w:val="7"/>
              <w:spacing w:before="62" w:line="229" w:lineRule="auto"/>
              <w:ind w:left="49"/>
            </w:pPr>
            <w:r>
              <w:rPr>
                <w:spacing w:val="16"/>
              </w:rPr>
              <w:t>1.全科护理工作特点</w:t>
            </w:r>
          </w:p>
          <w:p w14:paraId="2944CA76">
            <w:pPr>
              <w:pStyle w:val="7"/>
              <w:spacing w:before="76" w:line="231" w:lineRule="auto"/>
              <w:ind w:left="24"/>
            </w:pPr>
            <w:r>
              <w:rPr>
                <w:spacing w:val="17"/>
              </w:rPr>
              <w:t>2.社区健康教育</w:t>
            </w:r>
          </w:p>
        </w:tc>
        <w:tc>
          <w:tcPr>
            <w:tcW w:w="4560" w:type="dxa"/>
            <w:vAlign w:val="top"/>
          </w:tcPr>
          <w:p w14:paraId="6E97CB93">
            <w:pPr>
              <w:pStyle w:val="7"/>
              <w:spacing w:before="179" w:line="266" w:lineRule="auto"/>
              <w:ind w:left="266" w:right="48" w:hanging="216"/>
            </w:pPr>
            <w:r>
              <w:rPr>
                <w:spacing w:val="16"/>
              </w:rPr>
              <w:t>1．分析在特定情境下社区护理工作岗位职责及</w:t>
            </w:r>
            <w:r>
              <w:rPr>
                <w:spacing w:val="11"/>
              </w:rPr>
              <w:t>程序，并实施各类护理</w:t>
            </w:r>
          </w:p>
          <w:p w14:paraId="074CBE36">
            <w:pPr>
              <w:pStyle w:val="7"/>
              <w:spacing w:before="75" w:line="266" w:lineRule="auto"/>
              <w:ind w:left="263" w:right="156" w:hanging="238"/>
            </w:pPr>
            <w:r>
              <w:rPr>
                <w:spacing w:val="6"/>
              </w:rPr>
              <w:t>2.能正确建立、保管和使用个体、家庭、社区</w:t>
            </w:r>
            <w:r>
              <w:rPr>
                <w:spacing w:val="12"/>
              </w:rPr>
              <w:t>健康档案，在各类社区情境中进行健康教育</w:t>
            </w:r>
          </w:p>
          <w:p w14:paraId="2899C699">
            <w:pPr>
              <w:pStyle w:val="7"/>
              <w:spacing w:before="76" w:line="230" w:lineRule="auto"/>
              <w:ind w:left="70"/>
            </w:pPr>
            <w:r>
              <w:rPr>
                <w:spacing w:val="18"/>
              </w:rPr>
              <w:t>3.</w:t>
            </w:r>
            <w:r>
              <w:rPr>
                <w:rFonts w:hint="eastAsia"/>
                <w:spacing w:val="18"/>
                <w:lang w:eastAsia="zh-CN"/>
              </w:rPr>
              <w:t>具备</w:t>
            </w:r>
            <w:r>
              <w:rPr>
                <w:spacing w:val="18"/>
              </w:rPr>
              <w:t>服务、组织及沟通素养</w:t>
            </w:r>
          </w:p>
        </w:tc>
      </w:tr>
    </w:tbl>
    <w:p w14:paraId="56F3D1C6">
      <w:pPr>
        <w:spacing w:line="270" w:lineRule="auto"/>
        <w:rPr>
          <w:rFonts w:ascii="Arial"/>
          <w:sz w:val="21"/>
        </w:rPr>
      </w:pPr>
    </w:p>
    <w:p w14:paraId="36C08948">
      <w:pPr>
        <w:spacing w:line="271" w:lineRule="auto"/>
        <w:rPr>
          <w:rFonts w:ascii="Arial"/>
          <w:sz w:val="21"/>
        </w:rPr>
      </w:pPr>
    </w:p>
    <w:p w14:paraId="6EC066B4">
      <w:pPr>
        <w:spacing w:line="271" w:lineRule="auto"/>
        <w:rPr>
          <w:rFonts w:ascii="Arial"/>
          <w:sz w:val="21"/>
        </w:rPr>
      </w:pPr>
    </w:p>
    <w:p w14:paraId="30FD035D">
      <w:pPr>
        <w:pStyle w:val="2"/>
        <w:spacing w:before="78" w:line="219" w:lineRule="auto"/>
        <w:ind w:left="505"/>
      </w:pPr>
      <w:r>
        <w:rPr>
          <w:spacing w:val="-3"/>
        </w:rPr>
        <w:t>编写说明</w:t>
      </w:r>
    </w:p>
    <w:p w14:paraId="1E286EC6">
      <w:pPr>
        <w:pStyle w:val="2"/>
        <w:spacing w:before="182" w:line="361" w:lineRule="auto"/>
        <w:ind w:left="24" w:right="457" w:firstLine="505"/>
      </w:pPr>
      <w:r>
        <w:rPr>
          <w:spacing w:val="-5"/>
        </w:rPr>
        <w:t>岗位实习指导书是根据教育部“职业院校专业（类）顶岗实习标准”（教育</w:t>
      </w:r>
      <w:r>
        <w:rPr>
          <w:spacing w:val="-3"/>
        </w:rPr>
        <w:t>部暂未颁布的专业对比参照已颁布的执行）以及专业培养目标要求编写的。为提高实习效果，各二级学院必须安排有关教师编写本次实习指导书，详细说明实习</w:t>
      </w:r>
      <w:r>
        <w:rPr>
          <w:spacing w:val="-1"/>
        </w:rPr>
        <w:t>要求和本次实习的内容，在实习前发给学生。</w:t>
      </w:r>
    </w:p>
    <w:sectPr>
      <w:pgSz w:w="11906" w:h="16839"/>
      <w:pgMar w:top="1431" w:right="1342"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var(--dsw-font-xxxs-strong-1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32C62F02"/>
    <w:rsid w:val="33CF26CE"/>
    <w:rsid w:val="64C92C4C"/>
    <w:rsid w:val="7B4E6C85"/>
    <w:rsid w:val="7BCB24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character" w:styleId="5">
    <w:name w:val="Hyperlink"/>
    <w:basedOn w:val="4"/>
    <w:uiPriority w:val="0"/>
    <w:rPr>
      <w:color w:val="0000FF"/>
      <w:u w:val="single"/>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12949</Words>
  <Characters>13112</Characters>
  <TotalTime>42</TotalTime>
  <ScaleCrop>false</ScaleCrop>
  <LinksUpToDate>false</LinksUpToDate>
  <CharactersWithSpaces>13646</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2025-12-09T10:59:00Z</dcterms:created>
  <dc:creator>Administrator</dc:creator>
  <cp:lastModifiedBy>Doris</cp:lastModifiedBy>
  <dcterms:modified xsi:type="dcterms:W3CDTF">2026-06-04T14:11:38Z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2026-05-24T22:02:12Z</vt:filetime>
  </property>
  <property fmtid="{D5CDD505-2E9C-101B-9397-08002B2CF9AE}" pid="4" name="KSOTemplateDocerSaveRecord">
    <vt:lpwstr>eyJoZGlkIjoiYzQ0Y2JmNTA4OTlmYWUyYzI0M2IwZDMwMmQwZjA1MTQiLCJ1c2VySWQiOiI0MTMwOTEwMjgifQ==</vt:lpwstr>
  </property>
  <property fmtid="{D5CDD505-2E9C-101B-9397-08002B2CF9AE}" pid="5" name="KSOProductBuildVer">
    <vt:lpwstr>2052-12.1.0.21171</vt:lpwstr>
  </property>
  <property fmtid="{D5CDD505-2E9C-101B-9397-08002B2CF9AE}" pid="6" name="ICV">
    <vt:lpwstr>43E5785DB0AD407BB75080093CAA5713_12</vt:lpwstr>
  </property>
</Properties>
</file>