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B5" w:rsidRDefault="007A2543">
      <w:pPr>
        <w:spacing w:before="100" w:line="360" w:lineRule="auto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附件</w:t>
      </w:r>
      <w:r>
        <w:rPr>
          <w:rFonts w:ascii="宋体" w:hAnsi="宋体" w:cs="宋体"/>
          <w:sz w:val="28"/>
          <w:szCs w:val="28"/>
        </w:rPr>
        <w:t>1:</w:t>
      </w:r>
    </w:p>
    <w:p w:rsidR="007276B5" w:rsidRDefault="007A2543">
      <w:pPr>
        <w:spacing w:line="360" w:lineRule="auto"/>
        <w:jc w:val="center"/>
        <w:rPr>
          <w:rFonts w:ascii="华文行楷" w:eastAsia="华文行楷" w:hAnsi="宋体"/>
          <w:sz w:val="52"/>
          <w:szCs w:val="52"/>
        </w:rPr>
      </w:pPr>
      <w:r>
        <w:rPr>
          <w:rFonts w:ascii="华文行楷" w:eastAsia="华文行楷" w:hAnsi="宋体" w:cs="华文行楷" w:hint="eastAsia"/>
          <w:sz w:val="52"/>
          <w:szCs w:val="52"/>
        </w:rPr>
        <w:t>广州华南商贸职业学院</w:t>
      </w:r>
    </w:p>
    <w:p w:rsidR="007276B5" w:rsidRDefault="007276B5">
      <w:pPr>
        <w:spacing w:line="360" w:lineRule="auto"/>
        <w:jc w:val="center"/>
        <w:rPr>
          <w:rFonts w:ascii="宋体"/>
          <w:b/>
          <w:bCs/>
          <w:sz w:val="52"/>
          <w:szCs w:val="52"/>
        </w:rPr>
      </w:pPr>
    </w:p>
    <w:p w:rsidR="007276B5" w:rsidRDefault="007A2543">
      <w:pPr>
        <w:spacing w:line="360" w:lineRule="auto"/>
        <w:jc w:val="center"/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 w:cs="黑体"/>
          <w:b/>
          <w:bCs/>
          <w:sz w:val="72"/>
          <w:szCs w:val="72"/>
        </w:rPr>
        <w:t>2018</w:t>
      </w:r>
      <w:r>
        <w:rPr>
          <w:rFonts w:ascii="黑体" w:eastAsia="黑体" w:hAnsi="黑体" w:cs="黑体" w:hint="eastAsia"/>
          <w:b/>
          <w:bCs/>
          <w:sz w:val="72"/>
          <w:szCs w:val="72"/>
        </w:rPr>
        <w:t>级商务英语专业</w:t>
      </w:r>
    </w:p>
    <w:p w:rsidR="007276B5" w:rsidRDefault="007A2543">
      <w:pPr>
        <w:spacing w:line="360" w:lineRule="auto"/>
        <w:jc w:val="center"/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人才培养方案</w:t>
      </w:r>
    </w:p>
    <w:p w:rsidR="007276B5" w:rsidRDefault="007276B5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7276B5" w:rsidRDefault="007276B5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7276B5" w:rsidRDefault="007276B5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7276B5" w:rsidRDefault="007276B5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7276B5" w:rsidRDefault="007276B5"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 w:rsidR="007276B5" w:rsidRDefault="007276B5">
      <w:pPr>
        <w:spacing w:line="360" w:lineRule="auto"/>
        <w:rPr>
          <w:rFonts w:ascii="黑体" w:eastAsia="黑体"/>
          <w:b/>
          <w:bCs/>
          <w:sz w:val="52"/>
          <w:szCs w:val="52"/>
        </w:rPr>
      </w:pPr>
    </w:p>
    <w:p w:rsidR="007276B5" w:rsidRDefault="007276B5">
      <w:pPr>
        <w:spacing w:line="360" w:lineRule="auto"/>
        <w:jc w:val="center"/>
        <w:rPr>
          <w:rFonts w:ascii="宋体"/>
          <w:b/>
          <w:bCs/>
          <w:sz w:val="44"/>
          <w:szCs w:val="44"/>
        </w:rPr>
      </w:pPr>
    </w:p>
    <w:p w:rsidR="007276B5" w:rsidRDefault="007276B5">
      <w:pPr>
        <w:spacing w:line="360" w:lineRule="auto"/>
        <w:jc w:val="center"/>
        <w:rPr>
          <w:rFonts w:ascii="宋体"/>
          <w:b/>
          <w:bCs/>
          <w:sz w:val="44"/>
          <w:szCs w:val="44"/>
        </w:rPr>
      </w:pPr>
    </w:p>
    <w:p w:rsidR="007276B5" w:rsidRDefault="007276B5">
      <w:pPr>
        <w:spacing w:line="360" w:lineRule="auto"/>
        <w:jc w:val="center"/>
        <w:rPr>
          <w:rFonts w:ascii="宋体"/>
          <w:b/>
          <w:bCs/>
          <w:sz w:val="44"/>
          <w:szCs w:val="44"/>
        </w:rPr>
      </w:pPr>
    </w:p>
    <w:p w:rsidR="007276B5" w:rsidRDefault="007276B5">
      <w:pPr>
        <w:spacing w:line="360" w:lineRule="auto"/>
        <w:jc w:val="center"/>
        <w:rPr>
          <w:rFonts w:ascii="宋体"/>
          <w:b/>
          <w:bCs/>
          <w:sz w:val="44"/>
          <w:szCs w:val="44"/>
        </w:rPr>
      </w:pPr>
    </w:p>
    <w:p w:rsidR="007276B5" w:rsidRDefault="007A2543">
      <w:pPr>
        <w:spacing w:line="360" w:lineRule="auto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二○一八年五月</w:t>
      </w:r>
    </w:p>
    <w:p w:rsidR="007276B5" w:rsidRDefault="007A2543">
      <w:pPr>
        <w:spacing w:before="100" w:line="360" w:lineRule="auto"/>
        <w:jc w:val="left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br w:type="page"/>
      </w:r>
      <w:r>
        <w:rPr>
          <w:rFonts w:ascii="宋体" w:hAnsi="宋体" w:cs="宋体" w:hint="eastAsia"/>
          <w:sz w:val="28"/>
          <w:szCs w:val="28"/>
        </w:rPr>
        <w:lastRenderedPageBreak/>
        <w:t>附件</w:t>
      </w:r>
      <w:r>
        <w:rPr>
          <w:rFonts w:ascii="宋体" w:hAnsi="宋体" w:cs="宋体"/>
          <w:sz w:val="28"/>
          <w:szCs w:val="28"/>
        </w:rPr>
        <w:t>2:</w:t>
      </w:r>
    </w:p>
    <w:p w:rsidR="007276B5" w:rsidRDefault="007A2543">
      <w:pPr>
        <w:topLinePunct/>
        <w:adjustRightInd w:val="0"/>
        <w:snapToGrid w:val="0"/>
        <w:spacing w:line="360" w:lineRule="auto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商务英语专业人才培养方案</w:t>
      </w:r>
    </w:p>
    <w:p w:rsidR="007276B5" w:rsidRDefault="007A2543">
      <w:pPr>
        <w:topLinePunct/>
        <w:adjustRightInd w:val="0"/>
        <w:snapToGrid w:val="0"/>
        <w:spacing w:line="360" w:lineRule="auto"/>
        <w:jc w:val="center"/>
        <w:rPr>
          <w:rFonts w:ascii="仿宋" w:eastAsia="仿宋" w:hAnsi="仿宋"/>
          <w:b/>
          <w:bCs/>
          <w:sz w:val="28"/>
          <w:szCs w:val="28"/>
          <w:u w:val="thick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u w:val="thick"/>
        </w:rPr>
        <w:t>专业负责人：袁亚平  系主任：</w:t>
      </w:r>
      <w:proofErr w:type="gramStart"/>
      <w:r>
        <w:rPr>
          <w:rFonts w:ascii="仿宋" w:eastAsia="仿宋" w:hAnsi="仿宋" w:cs="仿宋" w:hint="eastAsia"/>
          <w:b/>
          <w:bCs/>
          <w:sz w:val="28"/>
          <w:szCs w:val="28"/>
          <w:u w:val="thick"/>
        </w:rPr>
        <w:t>田夕伟</w:t>
      </w:r>
      <w:proofErr w:type="gramEnd"/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一、专业名称及代码</w:t>
      </w:r>
      <w:r>
        <w:rPr>
          <w:rFonts w:ascii="仿宋" w:eastAsia="仿宋" w:hAnsi="仿宋" w:cs="仿宋" w:hint="eastAsia"/>
          <w:sz w:val="28"/>
          <w:szCs w:val="28"/>
        </w:rPr>
        <w:t>商务英语</w:t>
      </w:r>
      <w:r>
        <w:rPr>
          <w:rFonts w:ascii="仿宋" w:eastAsia="仿宋" w:hAnsi="仿宋" w:cs="仿宋"/>
          <w:sz w:val="28"/>
          <w:szCs w:val="28"/>
        </w:rPr>
        <w:t xml:space="preserve"> 670202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二、入学要求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高中阶段教育毕业生或具有同等学历者。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三、学制与学历</w:t>
      </w:r>
      <w:r>
        <w:rPr>
          <w:rFonts w:ascii="仿宋" w:eastAsia="仿宋" w:hAnsi="仿宋" w:cs="仿宋" w:hint="eastAsia"/>
          <w:sz w:val="28"/>
          <w:szCs w:val="28"/>
        </w:rPr>
        <w:t>三年专科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四、就业面向</w:t>
      </w:r>
    </w:p>
    <w:tbl>
      <w:tblPr>
        <w:tblpPr w:leftFromText="180" w:rightFromText="180" w:vertAnchor="text" w:horzAnchor="margin" w:tblpXSpec="center" w:tblpY="67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3"/>
        <w:gridCol w:w="1133"/>
        <w:gridCol w:w="1840"/>
        <w:gridCol w:w="2181"/>
      </w:tblGrid>
      <w:tr w:rsidR="007276B5">
        <w:trPr>
          <w:trHeight w:hRule="exact" w:val="1140"/>
        </w:trPr>
        <w:tc>
          <w:tcPr>
            <w:tcW w:w="1101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所属专业类（代码）</w:t>
            </w:r>
          </w:p>
        </w:tc>
        <w:tc>
          <w:tcPr>
            <w:tcW w:w="1133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对应行业（代码）</w:t>
            </w:r>
          </w:p>
        </w:tc>
        <w:tc>
          <w:tcPr>
            <w:tcW w:w="1133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主要职业类别（代码）</w:t>
            </w:r>
          </w:p>
        </w:tc>
        <w:tc>
          <w:tcPr>
            <w:tcW w:w="1840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主要岗位类别（或技术领域）</w:t>
            </w:r>
          </w:p>
        </w:tc>
        <w:tc>
          <w:tcPr>
            <w:tcW w:w="2181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职业资格证书或技能等级证书举例</w:t>
            </w:r>
          </w:p>
        </w:tc>
      </w:tr>
      <w:tr w:rsidR="007276B5">
        <w:trPr>
          <w:trHeight w:hRule="exact" w:val="2697"/>
        </w:trPr>
        <w:tc>
          <w:tcPr>
            <w:tcW w:w="1101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教育与体育大类（</w:t>
            </w:r>
            <w:r>
              <w:rPr>
                <w:rFonts w:ascii="仿宋" w:eastAsia="仿宋" w:hAnsi="仿宋" w:cs="仿宋"/>
                <w:kern w:val="0"/>
              </w:rPr>
              <w:t>67</w:t>
            </w:r>
            <w:r>
              <w:rPr>
                <w:rFonts w:ascii="仿宋" w:eastAsia="仿宋" w:hAnsi="仿宋" w:cs="仿宋" w:hint="eastAsia"/>
                <w:kern w:val="0"/>
              </w:rPr>
              <w:t>）</w:t>
            </w:r>
          </w:p>
        </w:tc>
        <w:tc>
          <w:tcPr>
            <w:tcW w:w="1134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语言类（</w:t>
            </w:r>
            <w:r>
              <w:rPr>
                <w:rFonts w:ascii="仿宋" w:eastAsia="仿宋" w:hAnsi="仿宋" w:cs="仿宋"/>
                <w:kern w:val="0"/>
              </w:rPr>
              <w:t>6702</w:t>
            </w:r>
            <w:r>
              <w:rPr>
                <w:rFonts w:ascii="仿宋" w:eastAsia="仿宋" w:hAnsi="仿宋" w:cs="仿宋" w:hint="eastAsia"/>
                <w:kern w:val="0"/>
              </w:rPr>
              <w:t>）</w:t>
            </w:r>
          </w:p>
        </w:tc>
        <w:tc>
          <w:tcPr>
            <w:tcW w:w="1133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贸易代理（</w:t>
            </w:r>
            <w:r>
              <w:rPr>
                <w:rFonts w:ascii="仿宋" w:eastAsia="仿宋" w:hAnsi="仿宋" w:cs="仿宋"/>
                <w:kern w:val="0"/>
              </w:rPr>
              <w:t>5181</w:t>
            </w:r>
            <w:r>
              <w:rPr>
                <w:rFonts w:ascii="仿宋" w:eastAsia="仿宋" w:hAnsi="仿宋" w:cs="仿宋" w:hint="eastAsia"/>
                <w:kern w:val="0"/>
              </w:rPr>
              <w:t>）；</w:t>
            </w:r>
          </w:p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  <w:highlight w:val="yellow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互联网平台（</w:t>
            </w:r>
            <w:r>
              <w:rPr>
                <w:rFonts w:ascii="仿宋" w:eastAsia="仿宋" w:hAnsi="仿宋" w:cs="仿宋"/>
                <w:kern w:val="0"/>
              </w:rPr>
              <w:t>643</w:t>
            </w:r>
            <w:r>
              <w:rPr>
                <w:rFonts w:ascii="仿宋" w:eastAsia="仿宋" w:hAnsi="仿宋" w:cs="仿宋" w:hint="eastAsia"/>
                <w:kern w:val="0"/>
              </w:rPr>
              <w:t>）</w:t>
            </w:r>
          </w:p>
        </w:tc>
        <w:tc>
          <w:tcPr>
            <w:tcW w:w="1133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批发与零售</w:t>
            </w:r>
          </w:p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  <w:highlight w:val="yellow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服务人员（</w:t>
            </w:r>
            <w:r>
              <w:rPr>
                <w:rFonts w:ascii="仿宋" w:eastAsia="仿宋" w:hAnsi="仿宋" w:cs="仿宋"/>
                <w:kern w:val="0"/>
              </w:rPr>
              <w:t>GBM40100</w:t>
            </w:r>
            <w:r>
              <w:rPr>
                <w:rFonts w:ascii="仿宋" w:eastAsia="仿宋" w:hAnsi="仿宋" w:cs="仿宋" w:hint="eastAsia"/>
                <w:kern w:val="0"/>
              </w:rPr>
              <w:t>）</w:t>
            </w:r>
          </w:p>
        </w:tc>
        <w:tc>
          <w:tcPr>
            <w:tcW w:w="1840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营业担当；</w:t>
            </w:r>
          </w:p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商务助理；</w:t>
            </w:r>
          </w:p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网站运营专员；</w:t>
            </w:r>
          </w:p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kern w:val="0"/>
                <w:highlight w:val="yellow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在线客服</w:t>
            </w:r>
          </w:p>
        </w:tc>
        <w:tc>
          <w:tcPr>
            <w:tcW w:w="2181" w:type="dxa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助理跨境电子商务师；</w:t>
            </w:r>
          </w:p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国际商务单证员</w:t>
            </w:r>
          </w:p>
        </w:tc>
      </w:tr>
    </w:tbl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五、人才培养目标与培养规格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（一）培养目标。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培养思想政治坚定、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德技并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修、全面发展，适应社会主义经济建设发展需要，具有良好的人文素养、职业道德和身心素质，掌握英语和商贸的基本知识，</w:t>
      </w:r>
      <w:r>
        <w:rPr>
          <w:rFonts w:ascii="仿宋" w:eastAsia="仿宋" w:hAnsi="仿宋" w:cs="仿宋" w:hint="eastAsia"/>
          <w:bCs/>
          <w:sz w:val="28"/>
          <w:szCs w:val="28"/>
        </w:rPr>
        <w:t>能熟练运用英语和电子商务知识进行商务贸易、网上营销、商务谈判和企业管理的综合能力。立足珠三角中小型涉外企业，培养符合现代涉外商务服务要求，职业可持续发展的高素质技术技能型人才。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（二）培养规格与课程设置。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3401"/>
        <w:gridCol w:w="3677"/>
      </w:tblGrid>
      <w:tr w:rsidR="007276B5">
        <w:trPr>
          <w:trHeight w:val="634"/>
          <w:jc w:val="center"/>
        </w:trPr>
        <w:tc>
          <w:tcPr>
            <w:tcW w:w="1981" w:type="dxa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项目</w:t>
            </w:r>
          </w:p>
        </w:tc>
        <w:tc>
          <w:tcPr>
            <w:tcW w:w="3401" w:type="dxa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培养规格</w:t>
            </w:r>
          </w:p>
        </w:tc>
        <w:tc>
          <w:tcPr>
            <w:tcW w:w="3677" w:type="dxa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课程设置</w:t>
            </w:r>
          </w:p>
        </w:tc>
      </w:tr>
      <w:tr w:rsidR="007276B5">
        <w:trPr>
          <w:trHeight w:val="634"/>
          <w:jc w:val="center"/>
        </w:trPr>
        <w:tc>
          <w:tcPr>
            <w:tcW w:w="1981" w:type="dxa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知识要求</w:t>
            </w:r>
          </w:p>
        </w:tc>
        <w:tc>
          <w:tcPr>
            <w:tcW w:w="3401" w:type="dxa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掌握英语语言、文化、商务知识</w:t>
            </w:r>
            <w:r>
              <w:rPr>
                <w:rFonts w:ascii="仿宋" w:eastAsia="仿宋" w:hAnsi="仿宋" w:cs="仿宋"/>
              </w:rPr>
              <w:t>;</w:t>
            </w:r>
            <w:r>
              <w:rPr>
                <w:rFonts w:ascii="仿宋" w:eastAsia="仿宋" w:hAnsi="仿宋" w:cs="仿宋" w:hint="eastAsia"/>
              </w:rPr>
              <w:t>掌握商品、营销、谈判、管理的基</w:t>
            </w:r>
            <w:r>
              <w:rPr>
                <w:rFonts w:ascii="仿宋" w:eastAsia="仿宋" w:hAnsi="仿宋" w:cs="仿宋" w:hint="eastAsia"/>
              </w:rPr>
              <w:lastRenderedPageBreak/>
              <w:t>本知识；掌握计算机网络技术、网页设计、网站建设维护和网络安全技术的基本知识；掌握网络营销和电子商务的基本知识；掌握与电子商务有关的法律、法规；商务英语函电、单证、政策法规等知识；掌握商务英语谈判技巧、语言。</w:t>
            </w:r>
          </w:p>
        </w:tc>
        <w:tc>
          <w:tcPr>
            <w:tcW w:w="3677" w:type="dxa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  <w:color w:val="FF0000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计算机应用基础、应用文写作、商务英语阅读、英语视听说、商务英语翻</w:t>
            </w:r>
            <w:r>
              <w:rPr>
                <w:rFonts w:ascii="仿宋" w:eastAsia="仿宋" w:hAnsi="仿宋" w:cs="仿宋" w:hint="eastAsia"/>
              </w:rPr>
              <w:lastRenderedPageBreak/>
              <w:t>译、英语写作、英语语法、剑桥商务英语、国际贸易实务、跨境电商实务、外贸英语函电与单证</w:t>
            </w:r>
          </w:p>
        </w:tc>
      </w:tr>
      <w:tr w:rsidR="007276B5">
        <w:trPr>
          <w:trHeight w:val="638"/>
          <w:jc w:val="center"/>
        </w:trPr>
        <w:tc>
          <w:tcPr>
            <w:tcW w:w="1981" w:type="dxa"/>
          </w:tcPr>
          <w:p w:rsidR="007276B5" w:rsidRDefault="007A2543">
            <w:pPr>
              <w:spacing w:line="276" w:lineRule="auto"/>
              <w:ind w:firstLineChars="200" w:firstLine="422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lastRenderedPageBreak/>
              <w:t>能力要求</w:t>
            </w:r>
          </w:p>
        </w:tc>
        <w:tc>
          <w:tcPr>
            <w:tcW w:w="3401" w:type="dxa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具有用英语进行口头、笔头沟通的能力；具有产品网上销售能力；具有网站及</w:t>
            </w:r>
            <w:proofErr w:type="gramStart"/>
            <w:r>
              <w:rPr>
                <w:rFonts w:ascii="仿宋" w:eastAsia="仿宋" w:hAnsi="仿宋" w:cs="仿宋" w:hint="eastAsia"/>
              </w:rPr>
              <w:t>网上商</w:t>
            </w:r>
            <w:proofErr w:type="gramEnd"/>
            <w:r>
              <w:rPr>
                <w:rFonts w:ascii="仿宋" w:eastAsia="仿宋" w:hAnsi="仿宋" w:cs="仿宋" w:hint="eastAsia"/>
              </w:rPr>
              <w:t>铺运营能力；具有网站网络综合推广能力；具有企业在线售后服务能力；具有网上创业能力；具有跨文化交际能力和沟通；具有进出口信函阅读与写作能力；具有外贸单证处理能力。</w:t>
            </w:r>
          </w:p>
        </w:tc>
        <w:tc>
          <w:tcPr>
            <w:tcW w:w="3677" w:type="dxa"/>
          </w:tcPr>
          <w:p w:rsidR="007276B5" w:rsidRDefault="007A2543">
            <w:pPr>
              <w:spacing w:line="276" w:lineRule="auto"/>
              <w:rPr>
                <w:rFonts w:ascii="宋体"/>
                <w:color w:val="FF0000"/>
              </w:rPr>
            </w:pPr>
            <w:r>
              <w:rPr>
                <w:rFonts w:ascii="仿宋" w:eastAsia="仿宋" w:hAnsi="仿宋" w:cs="仿宋" w:hint="eastAsia"/>
              </w:rPr>
              <w:t>综合英语、商务英语阅读、英语听力、英语口语、英语视听说、商务英语翻译、英语写作、国际贸易实务、外贸英语函电与单证、跨境电商实务、会展英语、商务谈判实务（英）、电子商务物流、网络营销工具、网络客服服务、国际货运代理、国际商务沟通技巧、日语</w:t>
            </w:r>
          </w:p>
        </w:tc>
      </w:tr>
      <w:tr w:rsidR="007276B5">
        <w:trPr>
          <w:trHeight w:val="634"/>
          <w:jc w:val="center"/>
        </w:trPr>
        <w:tc>
          <w:tcPr>
            <w:tcW w:w="1981" w:type="dxa"/>
          </w:tcPr>
          <w:p w:rsidR="007276B5" w:rsidRDefault="007A2543">
            <w:pPr>
              <w:spacing w:line="500" w:lineRule="exact"/>
              <w:jc w:val="center"/>
              <w:rPr>
                <w:rFonts w:ascii="宋体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素质要求</w:t>
            </w:r>
          </w:p>
        </w:tc>
        <w:tc>
          <w:tcPr>
            <w:tcW w:w="3401" w:type="dxa"/>
          </w:tcPr>
          <w:p w:rsidR="007276B5" w:rsidRDefault="007A2543">
            <w:pPr>
              <w:spacing w:line="276" w:lineRule="auto"/>
              <w:rPr>
                <w:rFonts w:ascii="宋体"/>
              </w:rPr>
            </w:pPr>
            <w:r>
              <w:rPr>
                <w:rFonts w:ascii="仿宋" w:eastAsia="仿宋" w:hAnsi="仿宋" w:cs="仿宋" w:hint="eastAsia"/>
              </w:rPr>
              <w:t>具有良好的职业态度和职业道德修养；具有从事网络经营活动所必需的基本能力和创新素质；具有坚忍不拔的毅力、积极乐观的态度；具有良好的人际关系和健康的人格。</w:t>
            </w:r>
          </w:p>
        </w:tc>
        <w:tc>
          <w:tcPr>
            <w:tcW w:w="3677" w:type="dxa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思想道德修养与法律基础、毛泽东思想和中国特色社会主义理论体系概论、当代大学生人品塑造、形势与政策、职业生涯规划、大学生心理健康教育、入学教育及军训、体育、大学生心理健康教育</w:t>
            </w:r>
          </w:p>
        </w:tc>
      </w:tr>
    </w:tbl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六、毕业要求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（一）学分要求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本专业学生毕业要求修满</w:t>
      </w:r>
      <w:r>
        <w:rPr>
          <w:rFonts w:ascii="仿宋" w:eastAsia="仿宋" w:hAnsi="仿宋" w:cs="仿宋"/>
          <w:sz w:val="28"/>
          <w:szCs w:val="28"/>
        </w:rPr>
        <w:t>140</w:t>
      </w:r>
      <w:r>
        <w:rPr>
          <w:rFonts w:ascii="仿宋" w:eastAsia="仿宋" w:hAnsi="仿宋" w:cs="仿宋" w:hint="eastAsia"/>
          <w:sz w:val="28"/>
          <w:szCs w:val="28"/>
        </w:rPr>
        <w:t>学分，其中必修课要求修满</w:t>
      </w:r>
      <w:r>
        <w:rPr>
          <w:rFonts w:ascii="仿宋" w:eastAsia="仿宋" w:hAnsi="仿宋" w:cs="仿宋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8学分，选修课修满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2学分。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（二）证书要求</w:t>
      </w:r>
    </w:p>
    <w:tbl>
      <w:tblPr>
        <w:tblW w:w="93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2272"/>
        <w:gridCol w:w="721"/>
        <w:gridCol w:w="2477"/>
        <w:gridCol w:w="1129"/>
        <w:gridCol w:w="909"/>
        <w:gridCol w:w="1075"/>
      </w:tblGrid>
      <w:tr w:rsidR="007276B5">
        <w:trPr>
          <w:trHeight w:val="490"/>
        </w:trPr>
        <w:tc>
          <w:tcPr>
            <w:tcW w:w="721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序号</w:t>
            </w:r>
          </w:p>
        </w:tc>
        <w:tc>
          <w:tcPr>
            <w:tcW w:w="2272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证书名称</w:t>
            </w:r>
          </w:p>
        </w:tc>
        <w:tc>
          <w:tcPr>
            <w:tcW w:w="721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等级</w:t>
            </w:r>
          </w:p>
        </w:tc>
        <w:tc>
          <w:tcPr>
            <w:tcW w:w="2477" w:type="dxa"/>
            <w:vAlign w:val="center"/>
          </w:tcPr>
          <w:p w:rsidR="007276B5" w:rsidRDefault="007A2543">
            <w:pPr>
              <w:spacing w:line="500" w:lineRule="exact"/>
              <w:ind w:firstLineChars="200" w:firstLine="422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发证机构</w:t>
            </w:r>
          </w:p>
        </w:tc>
        <w:tc>
          <w:tcPr>
            <w:tcW w:w="1129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开设课程</w:t>
            </w:r>
          </w:p>
        </w:tc>
        <w:tc>
          <w:tcPr>
            <w:tcW w:w="909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学时数</w:t>
            </w:r>
          </w:p>
        </w:tc>
        <w:tc>
          <w:tcPr>
            <w:tcW w:w="1075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获证要求</w:t>
            </w:r>
          </w:p>
        </w:tc>
      </w:tr>
      <w:tr w:rsidR="007276B5">
        <w:trPr>
          <w:trHeight w:val="933"/>
        </w:trPr>
        <w:tc>
          <w:tcPr>
            <w:tcW w:w="721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</w:t>
            </w:r>
          </w:p>
        </w:tc>
        <w:tc>
          <w:tcPr>
            <w:tcW w:w="2272" w:type="dxa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</w:rPr>
              <w:t>高等学校英语应用能力考试证书</w:t>
            </w:r>
          </w:p>
        </w:tc>
        <w:tc>
          <w:tcPr>
            <w:tcW w:w="721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>A</w:t>
            </w:r>
            <w:r>
              <w:rPr>
                <w:rFonts w:ascii="仿宋" w:eastAsia="仿宋" w:hAnsi="仿宋" w:cs="仿宋" w:hint="eastAsia"/>
              </w:rPr>
              <w:t>级</w:t>
            </w:r>
          </w:p>
        </w:tc>
        <w:tc>
          <w:tcPr>
            <w:tcW w:w="2477" w:type="dxa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高等学校英语应用能力考试委员会</w:t>
            </w:r>
          </w:p>
        </w:tc>
        <w:tc>
          <w:tcPr>
            <w:tcW w:w="1129" w:type="dxa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综合英语</w:t>
            </w:r>
          </w:p>
        </w:tc>
        <w:tc>
          <w:tcPr>
            <w:tcW w:w="909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128</w:t>
            </w:r>
          </w:p>
        </w:tc>
        <w:tc>
          <w:tcPr>
            <w:tcW w:w="1075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必考</w:t>
            </w:r>
          </w:p>
        </w:tc>
      </w:tr>
      <w:tr w:rsidR="007276B5">
        <w:trPr>
          <w:trHeight w:val="933"/>
        </w:trPr>
        <w:tc>
          <w:tcPr>
            <w:tcW w:w="721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2</w:t>
            </w:r>
          </w:p>
        </w:tc>
        <w:tc>
          <w:tcPr>
            <w:tcW w:w="2272" w:type="dxa"/>
            <w:vAlign w:val="center"/>
          </w:tcPr>
          <w:p w:rsidR="007276B5" w:rsidRDefault="007A25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全国高等学院计算机水平考试合格证书（或同等级相关技能证书）</w:t>
            </w:r>
          </w:p>
        </w:tc>
        <w:tc>
          <w:tcPr>
            <w:tcW w:w="721" w:type="dxa"/>
            <w:vAlign w:val="center"/>
          </w:tcPr>
          <w:p w:rsidR="007276B5" w:rsidRDefault="007A254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一级</w:t>
            </w:r>
          </w:p>
        </w:tc>
        <w:tc>
          <w:tcPr>
            <w:tcW w:w="2477" w:type="dxa"/>
            <w:vAlign w:val="center"/>
          </w:tcPr>
          <w:p w:rsidR="007276B5" w:rsidRDefault="007A25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广东省普通高校计算机应用水平考试委员会（或同等权威发证机构）</w:t>
            </w:r>
          </w:p>
        </w:tc>
        <w:tc>
          <w:tcPr>
            <w:tcW w:w="1129" w:type="dxa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计算机应用基础</w:t>
            </w:r>
          </w:p>
        </w:tc>
        <w:tc>
          <w:tcPr>
            <w:tcW w:w="909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64</w:t>
            </w:r>
          </w:p>
        </w:tc>
        <w:tc>
          <w:tcPr>
            <w:tcW w:w="1075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必考</w:t>
            </w:r>
          </w:p>
        </w:tc>
      </w:tr>
      <w:tr w:rsidR="007276B5">
        <w:trPr>
          <w:trHeight w:val="534"/>
        </w:trPr>
        <w:tc>
          <w:tcPr>
            <w:tcW w:w="721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3</w:t>
            </w:r>
          </w:p>
        </w:tc>
        <w:tc>
          <w:tcPr>
            <w:tcW w:w="2272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助理跨境电子商务师</w:t>
            </w:r>
          </w:p>
        </w:tc>
        <w:tc>
          <w:tcPr>
            <w:tcW w:w="721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高级</w:t>
            </w:r>
          </w:p>
        </w:tc>
        <w:tc>
          <w:tcPr>
            <w:tcW w:w="2477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工业与信息化部电子行业职业技能鉴定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指导中心</w:t>
            </w:r>
          </w:p>
        </w:tc>
        <w:tc>
          <w:tcPr>
            <w:tcW w:w="1129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外贸英语函电与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单证、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跨境电商</w:t>
            </w:r>
            <w:r>
              <w:rPr>
                <w:rFonts w:ascii="仿宋" w:eastAsia="仿宋" w:hAnsi="仿宋" w:cs="仿宋" w:hint="eastAsia"/>
              </w:rPr>
              <w:lastRenderedPageBreak/>
              <w:t>实务</w:t>
            </w:r>
          </w:p>
        </w:tc>
        <w:tc>
          <w:tcPr>
            <w:tcW w:w="909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lastRenderedPageBreak/>
              <w:t>180</w:t>
            </w:r>
          </w:p>
        </w:tc>
        <w:tc>
          <w:tcPr>
            <w:tcW w:w="1075" w:type="dxa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必考</w:t>
            </w:r>
          </w:p>
        </w:tc>
      </w:tr>
      <w:tr w:rsidR="007276B5">
        <w:trPr>
          <w:trHeight w:val="511"/>
        </w:trPr>
        <w:tc>
          <w:tcPr>
            <w:tcW w:w="721" w:type="dxa"/>
          </w:tcPr>
          <w:p w:rsidR="007276B5" w:rsidRDefault="007276B5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</w:p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4</w:t>
            </w:r>
          </w:p>
        </w:tc>
        <w:tc>
          <w:tcPr>
            <w:tcW w:w="2272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国际商务单证员</w:t>
            </w:r>
          </w:p>
        </w:tc>
        <w:tc>
          <w:tcPr>
            <w:tcW w:w="721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中级</w:t>
            </w:r>
          </w:p>
        </w:tc>
        <w:tc>
          <w:tcPr>
            <w:tcW w:w="2477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中国国际商务专业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资格鉴定与考试中心</w:t>
            </w:r>
          </w:p>
        </w:tc>
        <w:tc>
          <w:tcPr>
            <w:tcW w:w="1129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国际贸易实务、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外贸英语函电与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单证</w:t>
            </w:r>
          </w:p>
        </w:tc>
        <w:tc>
          <w:tcPr>
            <w:tcW w:w="909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180</w:t>
            </w:r>
          </w:p>
        </w:tc>
        <w:tc>
          <w:tcPr>
            <w:tcW w:w="1075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选考</w:t>
            </w:r>
          </w:p>
        </w:tc>
      </w:tr>
    </w:tbl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七、实施保障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（一）师资队伍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本专业专任教师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2人，包括外教一名。在校生与该专业的专任教师比例18</w:t>
      </w:r>
      <w:r>
        <w:rPr>
          <w:rFonts w:ascii="仿宋" w:eastAsia="仿宋" w:hAnsi="仿宋" w:cs="仿宋"/>
          <w:sz w:val="28"/>
          <w:szCs w:val="28"/>
        </w:rPr>
        <w:t>:1</w:t>
      </w:r>
      <w:r>
        <w:rPr>
          <w:rFonts w:ascii="仿宋" w:eastAsia="仿宋" w:hAnsi="仿宋" w:cs="仿宋" w:hint="eastAsia"/>
          <w:sz w:val="28"/>
          <w:szCs w:val="28"/>
        </w:rPr>
        <w:t>。</w:t>
      </w:r>
      <w:r w:rsidRPr="00CE7580">
        <w:rPr>
          <w:rFonts w:ascii="仿宋" w:eastAsia="仿宋" w:hAnsi="仿宋" w:hint="eastAsia"/>
          <w:color w:val="000000"/>
          <w:sz w:val="28"/>
          <w:szCs w:val="28"/>
        </w:rPr>
        <w:t>教师队伍以年轻教师为主，做到老中青相结合，而且在年龄结构、知识结构和学</w:t>
      </w:r>
      <w:proofErr w:type="gramStart"/>
      <w:r w:rsidRPr="00CE7580">
        <w:rPr>
          <w:rFonts w:ascii="仿宋" w:eastAsia="仿宋" w:hAnsi="仿宋" w:hint="eastAsia"/>
          <w:color w:val="000000"/>
          <w:sz w:val="28"/>
          <w:szCs w:val="28"/>
        </w:rPr>
        <w:t>缘结构</w:t>
      </w:r>
      <w:proofErr w:type="gramEnd"/>
      <w:r w:rsidRPr="00CE7580">
        <w:rPr>
          <w:rFonts w:ascii="仿宋" w:eastAsia="仿宋" w:hAnsi="仿宋" w:hint="eastAsia"/>
          <w:color w:val="000000"/>
          <w:sz w:val="28"/>
          <w:szCs w:val="28"/>
        </w:rPr>
        <w:t>都比较合理。</w:t>
      </w:r>
      <w:r>
        <w:rPr>
          <w:rFonts w:ascii="仿宋" w:eastAsia="仿宋" w:hAnsi="仿宋" w:cs="仿宋" w:hint="eastAsia"/>
          <w:sz w:val="28"/>
          <w:szCs w:val="28"/>
        </w:rPr>
        <w:t>专业带头人田夕伟，副教授，“双师型”教师比例为</w:t>
      </w:r>
      <w:r>
        <w:rPr>
          <w:rFonts w:ascii="仿宋" w:eastAsia="仿宋" w:hAnsi="仿宋" w:cs="仿宋"/>
          <w:sz w:val="28"/>
          <w:szCs w:val="28"/>
        </w:rPr>
        <w:t>90%</w:t>
      </w:r>
      <w:r>
        <w:rPr>
          <w:rFonts w:ascii="仿宋" w:eastAsia="仿宋" w:hAnsi="仿宋" w:cs="仿宋" w:hint="eastAsia"/>
          <w:sz w:val="28"/>
          <w:szCs w:val="28"/>
        </w:rPr>
        <w:t>，兼职教师主要来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自从化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各高职院校及珠三角跨境电商公司。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（二）教学设施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．校内实训室、生产性基地建设要求</w:t>
      </w:r>
    </w:p>
    <w:tbl>
      <w:tblPr>
        <w:tblpPr w:leftFromText="180" w:rightFromText="180" w:vertAnchor="text" w:horzAnchor="page" w:tblpX="1957" w:tblpY="511"/>
        <w:tblOverlap w:val="never"/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40"/>
        <w:gridCol w:w="2509"/>
        <w:gridCol w:w="1985"/>
        <w:gridCol w:w="2126"/>
      </w:tblGrid>
      <w:tr w:rsidR="007276B5">
        <w:tc>
          <w:tcPr>
            <w:tcW w:w="72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序号</w:t>
            </w:r>
          </w:p>
        </w:tc>
        <w:tc>
          <w:tcPr>
            <w:tcW w:w="144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实训室名称</w:t>
            </w:r>
          </w:p>
        </w:tc>
        <w:tc>
          <w:tcPr>
            <w:tcW w:w="2509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主要设备</w:t>
            </w:r>
          </w:p>
        </w:tc>
        <w:tc>
          <w:tcPr>
            <w:tcW w:w="1985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实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</w:rPr>
              <w:t>训功能</w:t>
            </w:r>
            <w:proofErr w:type="gramEnd"/>
          </w:p>
        </w:tc>
        <w:tc>
          <w:tcPr>
            <w:tcW w:w="2126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实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</w:rPr>
              <w:t>训项目</w:t>
            </w:r>
            <w:proofErr w:type="gramEnd"/>
          </w:p>
        </w:tc>
      </w:tr>
      <w:tr w:rsidR="007276B5">
        <w:trPr>
          <w:trHeight w:val="723"/>
        </w:trPr>
        <w:tc>
          <w:tcPr>
            <w:tcW w:w="72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</w:t>
            </w:r>
          </w:p>
        </w:tc>
        <w:tc>
          <w:tcPr>
            <w:tcW w:w="144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多媒体数字语音室</w:t>
            </w:r>
          </w:p>
        </w:tc>
        <w:tc>
          <w:tcPr>
            <w:tcW w:w="250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可实现多功能切换的控制台、多媒体计算机、投影机、英文音像资料</w:t>
            </w:r>
          </w:p>
        </w:tc>
        <w:tc>
          <w:tcPr>
            <w:tcW w:w="1985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英语应用能力</w:t>
            </w:r>
          </w:p>
        </w:tc>
        <w:tc>
          <w:tcPr>
            <w:tcW w:w="2126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英语视听、阅读、口语交际训练</w:t>
            </w:r>
          </w:p>
        </w:tc>
      </w:tr>
      <w:tr w:rsidR="007276B5">
        <w:trPr>
          <w:trHeight w:val="700"/>
        </w:trPr>
        <w:tc>
          <w:tcPr>
            <w:tcW w:w="72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2</w:t>
            </w:r>
          </w:p>
        </w:tc>
        <w:tc>
          <w:tcPr>
            <w:tcW w:w="144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同声</w:t>
            </w:r>
            <w:proofErr w:type="gramStart"/>
            <w:r>
              <w:rPr>
                <w:rFonts w:ascii="仿宋" w:eastAsia="仿宋" w:hAnsi="仿宋" w:cs="仿宋" w:hint="eastAsia"/>
              </w:rPr>
              <w:t>传译室</w:t>
            </w:r>
            <w:proofErr w:type="gramEnd"/>
          </w:p>
        </w:tc>
        <w:tc>
          <w:tcPr>
            <w:tcW w:w="250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>New Class</w:t>
            </w:r>
            <w:r>
              <w:rPr>
                <w:rFonts w:ascii="仿宋" w:eastAsia="仿宋" w:hAnsi="仿宋" w:cs="仿宋" w:hint="eastAsia"/>
              </w:rPr>
              <w:t>同</w:t>
            </w:r>
            <w:proofErr w:type="gramStart"/>
            <w:r>
              <w:rPr>
                <w:rFonts w:ascii="仿宋" w:eastAsia="仿宋" w:hAnsi="仿宋" w:cs="仿宋" w:hint="eastAsia"/>
              </w:rPr>
              <w:t>传系统</w:t>
            </w:r>
            <w:proofErr w:type="gramEnd"/>
          </w:p>
        </w:tc>
        <w:tc>
          <w:tcPr>
            <w:tcW w:w="1985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涉外商务的口笔译</w:t>
            </w:r>
          </w:p>
        </w:tc>
        <w:tc>
          <w:tcPr>
            <w:tcW w:w="2126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双语互译训练</w:t>
            </w:r>
          </w:p>
        </w:tc>
      </w:tr>
      <w:tr w:rsidR="007276B5">
        <w:trPr>
          <w:trHeight w:val="840"/>
        </w:trPr>
        <w:tc>
          <w:tcPr>
            <w:tcW w:w="72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3</w:t>
            </w:r>
          </w:p>
        </w:tc>
        <w:tc>
          <w:tcPr>
            <w:tcW w:w="144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跨境电</w:t>
            </w:r>
            <w:proofErr w:type="gramStart"/>
            <w:r>
              <w:rPr>
                <w:rFonts w:ascii="仿宋" w:eastAsia="仿宋" w:hAnsi="仿宋" w:cs="仿宋" w:hint="eastAsia"/>
              </w:rPr>
              <w:t>商综合实</w:t>
            </w:r>
            <w:proofErr w:type="gramEnd"/>
            <w:r>
              <w:rPr>
                <w:rFonts w:ascii="仿宋" w:eastAsia="仿宋" w:hAnsi="仿宋" w:cs="仿宋" w:hint="eastAsia"/>
              </w:rPr>
              <w:t>训室</w:t>
            </w:r>
          </w:p>
        </w:tc>
        <w:tc>
          <w:tcPr>
            <w:tcW w:w="250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多媒体计算机、投影机、仿真跨境电商等相应教学软件</w:t>
            </w:r>
          </w:p>
        </w:tc>
        <w:tc>
          <w:tcPr>
            <w:tcW w:w="1985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各种外贸单据的填制、跨境电子商务</w:t>
            </w:r>
          </w:p>
        </w:tc>
        <w:tc>
          <w:tcPr>
            <w:tcW w:w="2126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制作单证实</w:t>
            </w:r>
            <w:proofErr w:type="gramStart"/>
            <w:r>
              <w:rPr>
                <w:rFonts w:ascii="仿宋" w:eastAsia="仿宋" w:hAnsi="仿宋" w:cs="仿宋" w:hint="eastAsia"/>
              </w:rPr>
              <w:t>训</w:t>
            </w:r>
            <w:proofErr w:type="gramEnd"/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国际贸易实训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跨境</w:t>
            </w:r>
            <w:proofErr w:type="gramStart"/>
            <w:r>
              <w:rPr>
                <w:rFonts w:ascii="仿宋" w:eastAsia="仿宋" w:hAnsi="仿宋" w:cs="仿宋" w:hint="eastAsia"/>
              </w:rPr>
              <w:t>电商实训</w:t>
            </w:r>
            <w:proofErr w:type="gramEnd"/>
          </w:p>
        </w:tc>
      </w:tr>
      <w:tr w:rsidR="007276B5">
        <w:trPr>
          <w:trHeight w:val="840"/>
        </w:trPr>
        <w:tc>
          <w:tcPr>
            <w:tcW w:w="72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4</w:t>
            </w:r>
          </w:p>
        </w:tc>
        <w:tc>
          <w:tcPr>
            <w:tcW w:w="1440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模拟外贸公司实训室</w:t>
            </w:r>
          </w:p>
        </w:tc>
        <w:tc>
          <w:tcPr>
            <w:tcW w:w="250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多媒体计算机、投影机、办公室设备、相应教学软件</w:t>
            </w:r>
          </w:p>
        </w:tc>
        <w:tc>
          <w:tcPr>
            <w:tcW w:w="1985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建立并维持涉外商务关系的能力、进出口业务能力、跟单和单证处理等外贸职业核心能力</w:t>
            </w:r>
          </w:p>
        </w:tc>
        <w:tc>
          <w:tcPr>
            <w:tcW w:w="2126" w:type="dxa"/>
            <w:vAlign w:val="center"/>
          </w:tcPr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商务洽谈模拟实训、进出口业务能力综合实训</w:t>
            </w:r>
          </w:p>
          <w:p w:rsidR="007276B5" w:rsidRDefault="007A2543">
            <w:pPr>
              <w:spacing w:line="276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商务秘书实训</w:t>
            </w:r>
          </w:p>
        </w:tc>
      </w:tr>
    </w:tbl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．校外生产性实训基地建设要求</w:t>
      </w:r>
    </w:p>
    <w:tbl>
      <w:tblPr>
        <w:tblpPr w:leftFromText="180" w:rightFromText="180" w:vertAnchor="text" w:horzAnchor="page" w:tblpX="2032" w:tblpY="5708"/>
        <w:tblOverlap w:val="never"/>
        <w:tblW w:w="8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79"/>
        <w:gridCol w:w="2551"/>
        <w:gridCol w:w="3620"/>
      </w:tblGrid>
      <w:tr w:rsidR="007276B5">
        <w:tc>
          <w:tcPr>
            <w:tcW w:w="426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序号</w:t>
            </w:r>
          </w:p>
        </w:tc>
        <w:tc>
          <w:tcPr>
            <w:tcW w:w="227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基地类别及数量</w:t>
            </w:r>
          </w:p>
        </w:tc>
        <w:tc>
          <w:tcPr>
            <w:tcW w:w="2551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工作（实训）岗位</w:t>
            </w:r>
          </w:p>
        </w:tc>
        <w:tc>
          <w:tcPr>
            <w:tcW w:w="3620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工作（实训）任务</w:t>
            </w:r>
          </w:p>
        </w:tc>
      </w:tr>
      <w:tr w:rsidR="007276B5">
        <w:tc>
          <w:tcPr>
            <w:tcW w:w="426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lastRenderedPageBreak/>
              <w:t>1</w:t>
            </w:r>
          </w:p>
        </w:tc>
        <w:tc>
          <w:tcPr>
            <w:tcW w:w="227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进出口贸易公司（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间）</w:t>
            </w:r>
          </w:p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综合贸易公司（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间）</w:t>
            </w:r>
          </w:p>
        </w:tc>
        <w:tc>
          <w:tcPr>
            <w:tcW w:w="2551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初级跟单员、外贸业务员、网络营销和推广专员、网站策划人员、在线客服等</w:t>
            </w:r>
          </w:p>
        </w:tc>
        <w:tc>
          <w:tcPr>
            <w:tcW w:w="3620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外贸业务洽谈、商务关系建立与维持、网上外贸、网络营销、客户服务等</w:t>
            </w:r>
          </w:p>
        </w:tc>
      </w:tr>
      <w:tr w:rsidR="007276B5">
        <w:trPr>
          <w:trHeight w:val="381"/>
        </w:trPr>
        <w:tc>
          <w:tcPr>
            <w:tcW w:w="426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2</w:t>
            </w:r>
          </w:p>
        </w:tc>
        <w:tc>
          <w:tcPr>
            <w:tcW w:w="227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国际展览公司（</w:t>
            </w:r>
            <w:r>
              <w:rPr>
                <w:rFonts w:ascii="仿宋" w:eastAsia="仿宋" w:hAnsi="仿宋" w:cs="仿宋"/>
              </w:rPr>
              <w:t>2</w:t>
            </w:r>
            <w:r>
              <w:rPr>
                <w:rFonts w:ascii="仿宋" w:eastAsia="仿宋" w:hAnsi="仿宋" w:cs="仿宋" w:hint="eastAsia"/>
              </w:rPr>
              <w:t>间）国内会展企业（</w:t>
            </w:r>
            <w:r>
              <w:rPr>
                <w:rFonts w:ascii="仿宋" w:eastAsia="仿宋" w:hAnsi="仿宋" w:cs="仿宋"/>
              </w:rPr>
              <w:t>3</w:t>
            </w:r>
            <w:r>
              <w:rPr>
                <w:rFonts w:ascii="仿宋" w:eastAsia="仿宋" w:hAnsi="仿宋" w:cs="仿宋" w:hint="eastAsia"/>
              </w:rPr>
              <w:t>间）</w:t>
            </w:r>
          </w:p>
        </w:tc>
        <w:tc>
          <w:tcPr>
            <w:tcW w:w="2551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商务翻译、文员、展厅讲解员、涉外文秘等</w:t>
            </w:r>
          </w:p>
        </w:tc>
        <w:tc>
          <w:tcPr>
            <w:tcW w:w="3620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涉外商务活动的策划、组织和接待、会展服务等</w:t>
            </w:r>
          </w:p>
        </w:tc>
      </w:tr>
      <w:tr w:rsidR="007276B5">
        <w:trPr>
          <w:trHeight w:val="301"/>
        </w:trPr>
        <w:tc>
          <w:tcPr>
            <w:tcW w:w="426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3</w:t>
            </w:r>
          </w:p>
        </w:tc>
        <w:tc>
          <w:tcPr>
            <w:tcW w:w="227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星级酒店（</w:t>
            </w:r>
            <w:r>
              <w:rPr>
                <w:rFonts w:ascii="仿宋" w:eastAsia="仿宋" w:hAnsi="仿宋" w:cs="仿宋"/>
              </w:rPr>
              <w:t>3</w:t>
            </w:r>
            <w:r>
              <w:rPr>
                <w:rFonts w:ascii="仿宋" w:eastAsia="仿宋" w:hAnsi="仿宋" w:cs="仿宋" w:hint="eastAsia"/>
              </w:rPr>
              <w:t>间）</w:t>
            </w:r>
          </w:p>
        </w:tc>
        <w:tc>
          <w:tcPr>
            <w:tcW w:w="2551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商务翻译、行政助理、客服等</w:t>
            </w:r>
          </w:p>
        </w:tc>
        <w:tc>
          <w:tcPr>
            <w:tcW w:w="3620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商务翻译、商务接待、办公事务处理等</w:t>
            </w:r>
          </w:p>
        </w:tc>
      </w:tr>
      <w:tr w:rsidR="007276B5">
        <w:trPr>
          <w:trHeight w:val="560"/>
        </w:trPr>
        <w:tc>
          <w:tcPr>
            <w:tcW w:w="426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4</w:t>
            </w:r>
          </w:p>
        </w:tc>
        <w:tc>
          <w:tcPr>
            <w:tcW w:w="2279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跨国大型餐饮机构（</w:t>
            </w:r>
            <w:r>
              <w:rPr>
                <w:rFonts w:ascii="仿宋" w:eastAsia="仿宋" w:hAnsi="仿宋" w:cs="仿宋"/>
              </w:rPr>
              <w:t>2</w:t>
            </w:r>
            <w:r>
              <w:rPr>
                <w:rFonts w:ascii="仿宋" w:eastAsia="仿宋" w:hAnsi="仿宋" w:cs="仿宋" w:hint="eastAsia"/>
              </w:rPr>
              <w:t>间）</w:t>
            </w:r>
          </w:p>
        </w:tc>
        <w:tc>
          <w:tcPr>
            <w:tcW w:w="2551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接待员、营销经理助理、行政管理等</w:t>
            </w:r>
          </w:p>
        </w:tc>
        <w:tc>
          <w:tcPr>
            <w:tcW w:w="3620" w:type="dxa"/>
            <w:vAlign w:val="center"/>
          </w:tcPr>
          <w:p w:rsidR="007276B5" w:rsidRDefault="007A2543">
            <w:pPr>
              <w:spacing w:line="276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营销推广、跨文化交际等</w:t>
            </w:r>
          </w:p>
        </w:tc>
      </w:tr>
    </w:tbl>
    <w:p w:rsidR="007276B5" w:rsidRDefault="007A2543">
      <w:pPr>
        <w:topLinePunct/>
        <w:adjustRightInd w:val="0"/>
        <w:snapToGrid w:val="0"/>
        <w:spacing w:line="50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（三）教学资源。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．教材选用</w:t>
      </w:r>
    </w:p>
    <w:p w:rsidR="007276B5" w:rsidRDefault="007A2543">
      <w:pPr>
        <w:spacing w:line="500" w:lineRule="exact"/>
        <w:ind w:leftChars="270" w:left="567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）《新职业英语视听说教程》（基础篇）</w:t>
      </w:r>
      <w:r>
        <w:rPr>
          <w:rFonts w:ascii="仿宋" w:eastAsia="仿宋" w:hAnsi="仿宋" w:cs="仿宋"/>
          <w:sz w:val="28"/>
          <w:szCs w:val="28"/>
        </w:rPr>
        <w:t xml:space="preserve">, </w:t>
      </w:r>
      <w:r>
        <w:rPr>
          <w:rFonts w:ascii="仿宋" w:eastAsia="仿宋" w:hAnsi="仿宋" w:cs="仿宋" w:hint="eastAsia"/>
          <w:sz w:val="28"/>
          <w:szCs w:val="28"/>
        </w:rPr>
        <w:t>刘建武、陈威</w:t>
      </w:r>
      <w:r>
        <w:rPr>
          <w:rFonts w:ascii="仿宋" w:eastAsia="仿宋" w:hAnsi="仿宋" w:cs="仿宋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外语教学研究出版社</w:t>
      </w:r>
      <w:r>
        <w:rPr>
          <w:rFonts w:ascii="仿宋" w:eastAsia="仿宋" w:hAnsi="仿宋" w:cs="仿宋"/>
          <w:sz w:val="28"/>
          <w:szCs w:val="28"/>
        </w:rPr>
        <w:t>, 2015</w:t>
      </w:r>
      <w:r>
        <w:rPr>
          <w:rFonts w:ascii="仿宋" w:eastAsia="仿宋" w:hAnsi="仿宋" w:cs="仿宋" w:hint="eastAsia"/>
          <w:sz w:val="28"/>
          <w:szCs w:val="28"/>
        </w:rPr>
        <w:t>年；</w:t>
      </w:r>
    </w:p>
    <w:p w:rsidR="007276B5" w:rsidRDefault="007A2543">
      <w:pPr>
        <w:spacing w:line="500" w:lineRule="exact"/>
        <w:ind w:leftChars="270" w:left="567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）《世纪商务英语</w:t>
      </w:r>
      <w:r>
        <w:rPr>
          <w:rFonts w:ascii="仿宋" w:eastAsia="仿宋" w:hAnsi="仿宋" w:cs="仿宋"/>
          <w:sz w:val="28"/>
          <w:szCs w:val="28"/>
        </w:rPr>
        <w:t>——</w:t>
      </w:r>
      <w:r>
        <w:rPr>
          <w:rFonts w:ascii="仿宋" w:eastAsia="仿宋" w:hAnsi="仿宋" w:cs="仿宋" w:hint="eastAsia"/>
          <w:sz w:val="28"/>
          <w:szCs w:val="28"/>
        </w:rPr>
        <w:t>函电与单证》（第四版）</w:t>
      </w:r>
      <w:r>
        <w:rPr>
          <w:rFonts w:ascii="仿宋" w:eastAsia="仿宋" w:hAnsi="仿宋" w:cs="仿宋"/>
          <w:sz w:val="28"/>
          <w:szCs w:val="28"/>
        </w:rPr>
        <w:t xml:space="preserve">, </w:t>
      </w:r>
      <w:r>
        <w:rPr>
          <w:rFonts w:ascii="仿宋" w:eastAsia="仿宋" w:hAnsi="仿宋" w:cs="仿宋" w:hint="eastAsia"/>
          <w:sz w:val="28"/>
          <w:szCs w:val="28"/>
        </w:rPr>
        <w:t>刘杰英</w:t>
      </w:r>
      <w:r>
        <w:rPr>
          <w:rFonts w:ascii="仿宋" w:eastAsia="仿宋" w:hAnsi="仿宋" w:cs="仿宋"/>
          <w:sz w:val="28"/>
          <w:szCs w:val="28"/>
        </w:rPr>
        <w:t xml:space="preserve">, </w:t>
      </w:r>
      <w:r>
        <w:rPr>
          <w:rFonts w:ascii="仿宋" w:eastAsia="仿宋" w:hAnsi="仿宋" w:cs="仿宋" w:hint="eastAsia"/>
          <w:sz w:val="28"/>
          <w:szCs w:val="28"/>
        </w:rPr>
        <w:t>大连理工出版社，</w:t>
      </w:r>
      <w:r>
        <w:rPr>
          <w:rFonts w:ascii="仿宋" w:eastAsia="仿宋" w:hAnsi="仿宋" w:cs="仿宋"/>
          <w:sz w:val="28"/>
          <w:szCs w:val="28"/>
        </w:rPr>
        <w:t>2015</w:t>
      </w:r>
      <w:r>
        <w:rPr>
          <w:rFonts w:ascii="仿宋" w:eastAsia="仿宋" w:hAnsi="仿宋" w:cs="仿宋" w:hint="eastAsia"/>
          <w:sz w:val="28"/>
          <w:szCs w:val="28"/>
        </w:rPr>
        <w:t>年；</w:t>
      </w:r>
    </w:p>
    <w:p w:rsidR="007276B5" w:rsidRDefault="007A2543">
      <w:pPr>
        <w:spacing w:line="500" w:lineRule="exact"/>
        <w:ind w:leftChars="270" w:left="567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）《视听说教程》（学生用书），姜荷梅，上海外语教育出版社，</w:t>
      </w:r>
    </w:p>
    <w:p w:rsidR="007276B5" w:rsidRDefault="007A2543">
      <w:pPr>
        <w:spacing w:line="500" w:lineRule="exact"/>
        <w:ind w:leftChars="270" w:left="567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2014</w:t>
      </w:r>
      <w:r>
        <w:rPr>
          <w:rFonts w:ascii="仿宋" w:eastAsia="仿宋" w:hAnsi="仿宋" w:cs="仿宋" w:hint="eastAsia"/>
          <w:sz w:val="28"/>
          <w:szCs w:val="28"/>
        </w:rPr>
        <w:t>年；</w:t>
      </w:r>
    </w:p>
    <w:p w:rsidR="007276B5" w:rsidRDefault="007A2543">
      <w:pPr>
        <w:spacing w:line="500" w:lineRule="exact"/>
        <w:ind w:leftChars="270" w:left="567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）《世纪商务英语</w:t>
      </w:r>
      <w:r>
        <w:rPr>
          <w:rFonts w:ascii="仿宋" w:eastAsia="仿宋" w:hAnsi="仿宋" w:cs="仿宋"/>
          <w:sz w:val="28"/>
          <w:szCs w:val="28"/>
        </w:rPr>
        <w:t>--</w:t>
      </w:r>
      <w:r>
        <w:rPr>
          <w:rFonts w:ascii="仿宋" w:eastAsia="仿宋" w:hAnsi="仿宋" w:cs="仿宋" w:hint="eastAsia"/>
          <w:sz w:val="28"/>
          <w:szCs w:val="28"/>
        </w:rPr>
        <w:t>综合教程》（专业篇</w:t>
      </w:r>
      <w:r>
        <w:rPr>
          <w:rFonts w:ascii="仿宋" w:eastAsia="仿宋" w:hAnsi="仿宋" w:cs="仿宋"/>
          <w:sz w:val="28"/>
          <w:szCs w:val="28"/>
        </w:rPr>
        <w:t>I</w:t>
      </w:r>
      <w:r>
        <w:rPr>
          <w:rFonts w:ascii="仿宋" w:eastAsia="仿宋" w:hAnsi="仿宋" w:cs="仿宋" w:hint="eastAsia"/>
          <w:sz w:val="28"/>
          <w:szCs w:val="28"/>
        </w:rPr>
        <w:t>）（第五版），王洗薇等，大连理工大学出版社，</w:t>
      </w:r>
      <w:r>
        <w:rPr>
          <w:rFonts w:ascii="仿宋" w:eastAsia="仿宋" w:hAnsi="仿宋" w:cs="仿宋"/>
          <w:sz w:val="28"/>
          <w:szCs w:val="28"/>
        </w:rPr>
        <w:t>2014</w:t>
      </w:r>
      <w:r>
        <w:rPr>
          <w:rFonts w:ascii="仿宋" w:eastAsia="仿宋" w:hAnsi="仿宋" w:cs="仿宋" w:hint="eastAsia"/>
          <w:sz w:val="28"/>
          <w:szCs w:val="28"/>
        </w:rPr>
        <w:t>年；</w:t>
      </w:r>
    </w:p>
    <w:p w:rsidR="007276B5" w:rsidRDefault="007A2543">
      <w:pPr>
        <w:spacing w:line="500" w:lineRule="exact"/>
        <w:ind w:leftChars="270" w:left="567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）《新编剑桥商务英语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学生用书</w:t>
      </w:r>
      <w:r>
        <w:rPr>
          <w:rFonts w:ascii="仿宋" w:eastAsia="仿宋" w:hAnsi="仿宋" w:cs="仿宋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》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中级</w:t>
      </w:r>
      <w:r>
        <w:rPr>
          <w:rFonts w:ascii="仿宋" w:eastAsia="仿宋" w:hAnsi="仿宋" w:cs="仿宋"/>
          <w:sz w:val="28"/>
          <w:szCs w:val="28"/>
        </w:rPr>
        <w:t>)(</w:t>
      </w:r>
      <w:r>
        <w:rPr>
          <w:rFonts w:ascii="仿宋" w:eastAsia="仿宋" w:hAnsi="仿宋" w:cs="仿宋" w:hint="eastAsia"/>
          <w:sz w:val="28"/>
          <w:szCs w:val="28"/>
        </w:rPr>
        <w:t>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版</w:t>
      </w:r>
      <w:r>
        <w:rPr>
          <w:rFonts w:ascii="仿宋" w:eastAsia="仿宋" w:hAnsi="仿宋" w:cs="仿宋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，休斯，经济科学出版社，</w:t>
      </w:r>
      <w:r>
        <w:rPr>
          <w:rFonts w:ascii="仿宋" w:eastAsia="仿宋" w:hAnsi="仿宋" w:cs="仿宋"/>
          <w:sz w:val="28"/>
          <w:szCs w:val="28"/>
        </w:rPr>
        <w:t>2009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日。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．图书资料</w:t>
      </w:r>
    </w:p>
    <w:p w:rsidR="007276B5" w:rsidRDefault="007A2543">
      <w:pPr>
        <w:spacing w:line="500" w:lineRule="exact"/>
        <w:ind w:leftChars="270" w:left="567" w:firstLineChars="50" w:firstLine="1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）《杰克·伦敦小说选》（英汉双语），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美</w:t>
      </w:r>
      <w:r>
        <w:rPr>
          <w:rFonts w:ascii="仿宋" w:eastAsia="仿宋" w:hAnsi="仿宋" w:cs="仿宋"/>
          <w:sz w:val="28"/>
          <w:szCs w:val="28"/>
        </w:rPr>
        <w:t xml:space="preserve">) </w:t>
      </w:r>
      <w:r>
        <w:rPr>
          <w:rFonts w:ascii="仿宋" w:eastAsia="仿宋" w:hAnsi="仿宋" w:cs="仿宋" w:hint="eastAsia"/>
          <w:sz w:val="28"/>
          <w:szCs w:val="28"/>
        </w:rPr>
        <w:t>杰克·伦敦著，北京工业大学出版社，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spacing w:line="500" w:lineRule="exact"/>
        <w:ind w:leftChars="270" w:left="567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）《马克·吐温中短篇小说选》（英汉双语），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美</w:t>
      </w:r>
      <w:r>
        <w:rPr>
          <w:rFonts w:ascii="仿宋" w:eastAsia="仿宋" w:hAnsi="仿宋" w:cs="仿宋"/>
          <w:sz w:val="28"/>
          <w:szCs w:val="28"/>
        </w:rPr>
        <w:t xml:space="preserve">) </w:t>
      </w:r>
      <w:r>
        <w:rPr>
          <w:rFonts w:ascii="仿宋" w:eastAsia="仿宋" w:hAnsi="仿宋" w:cs="仿宋" w:hint="eastAsia"/>
          <w:sz w:val="28"/>
          <w:szCs w:val="28"/>
        </w:rPr>
        <w:t>马克·吐温著，北京工业大学出版社，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）《莫泊桑中短篇小说选》（英汉双语），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法</w:t>
      </w:r>
      <w:r>
        <w:rPr>
          <w:rFonts w:ascii="仿宋" w:eastAsia="仿宋" w:hAnsi="仿宋" w:cs="仿宋"/>
          <w:sz w:val="28"/>
          <w:szCs w:val="28"/>
        </w:rPr>
        <w:t xml:space="preserve">) </w:t>
      </w:r>
      <w:r>
        <w:rPr>
          <w:rFonts w:ascii="仿宋" w:eastAsia="仿宋" w:hAnsi="仿宋" w:cs="仿宋" w:hint="eastAsia"/>
          <w:sz w:val="28"/>
          <w:szCs w:val="28"/>
        </w:rPr>
        <w:t>莫泊桑著，北京工业大学出版社，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）《海明威中短篇小说选》（英汉双语），</w:t>
      </w:r>
      <w:r>
        <w:rPr>
          <w:rFonts w:ascii="仿宋" w:eastAsia="仿宋" w:hAnsi="仿宋" w:cs="仿宋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美</w:t>
      </w:r>
      <w:r>
        <w:rPr>
          <w:rFonts w:ascii="仿宋" w:eastAsia="仿宋" w:hAnsi="仿宋" w:cs="仿宋"/>
          <w:sz w:val="28"/>
          <w:szCs w:val="28"/>
        </w:rPr>
        <w:t xml:space="preserve">) </w:t>
      </w:r>
      <w:r>
        <w:rPr>
          <w:rFonts w:ascii="仿宋" w:eastAsia="仿宋" w:hAnsi="仿宋" w:cs="仿宋" w:hint="eastAsia"/>
          <w:sz w:val="28"/>
          <w:szCs w:val="28"/>
        </w:rPr>
        <w:t>海明威著，北京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工业大学出版社，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Much ado about nothing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The merchant of Venice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Twelfth-night; or, what you will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Romeo and Juliet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Macbeth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ind w:leftChars="270" w:left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Hamlet, prince of Denmark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月；</w:t>
      </w:r>
    </w:p>
    <w:p w:rsidR="007276B5" w:rsidRDefault="007A254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i/>
          <w:iCs/>
          <w:sz w:val="28"/>
          <w:szCs w:val="28"/>
        </w:rPr>
        <w:t>King Lear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William Shakespeare</w:t>
      </w:r>
      <w:r>
        <w:rPr>
          <w:rFonts w:ascii="仿宋" w:eastAsia="仿宋" w:hAnsi="仿宋" w:cs="仿宋" w:hint="eastAsia"/>
          <w:sz w:val="28"/>
          <w:szCs w:val="28"/>
        </w:rPr>
        <w:t>，中译出版社，</w:t>
      </w:r>
      <w:r>
        <w:rPr>
          <w:rFonts w:ascii="仿宋" w:eastAsia="仿宋" w:hAnsi="仿宋" w:cs="仿宋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．数字化（网络）资源</w:t>
      </w:r>
    </w:p>
    <w:p w:rsidR="007276B5" w:rsidRDefault="007A2543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）普特英语学习网：</w:t>
      </w:r>
      <w:r>
        <w:rPr>
          <w:rFonts w:ascii="仿宋" w:eastAsia="仿宋" w:hAnsi="仿宋" w:cs="仿宋"/>
          <w:sz w:val="28"/>
          <w:szCs w:val="28"/>
        </w:rPr>
        <w:t>http://www.putclub.com/index.html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:rsidR="007276B5" w:rsidRDefault="007A2543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）英语角：</w:t>
      </w:r>
      <w:r>
        <w:rPr>
          <w:rFonts w:ascii="仿宋" w:eastAsia="仿宋" w:hAnsi="仿宋" w:cs="仿宋"/>
          <w:sz w:val="28"/>
          <w:szCs w:val="28"/>
        </w:rPr>
        <w:t>http://yingyujiao.dooland.com/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:rsidR="007276B5" w:rsidRDefault="007A2543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）中国日报：</w:t>
      </w:r>
      <w:r>
        <w:rPr>
          <w:rFonts w:ascii="仿宋" w:eastAsia="仿宋" w:hAnsi="仿宋" w:cs="仿宋"/>
          <w:sz w:val="28"/>
          <w:szCs w:val="28"/>
        </w:rPr>
        <w:t xml:space="preserve">http://www.chinadaily.com.cn/ 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:rsidR="007276B5" w:rsidRDefault="007A2543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）二十一世纪报：</w:t>
      </w:r>
      <w:r>
        <w:rPr>
          <w:rFonts w:ascii="仿宋" w:eastAsia="仿宋" w:hAnsi="仿宋" w:cs="仿宋"/>
          <w:sz w:val="28"/>
          <w:szCs w:val="28"/>
        </w:rPr>
        <w:t>http://paper.i21st.cn/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（四）教学方法。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．情境教学法：教师根据课文所描绘的情景，创设出形象鲜明的投影图画片，辅之生动的</w:t>
      </w:r>
      <w:hyperlink r:id="rId10" w:tgtFrame="_blank" w:history="1">
        <w:r>
          <w:rPr>
            <w:rFonts w:ascii="仿宋" w:eastAsia="仿宋" w:hAnsi="仿宋" w:cs="仿宋" w:hint="eastAsia"/>
            <w:sz w:val="28"/>
            <w:szCs w:val="28"/>
          </w:rPr>
          <w:t>文学语言</w:t>
        </w:r>
      </w:hyperlink>
      <w:r>
        <w:rPr>
          <w:rFonts w:ascii="仿宋" w:eastAsia="仿宋" w:hAnsi="仿宋" w:cs="仿宋" w:hint="eastAsia"/>
          <w:sz w:val="28"/>
          <w:szCs w:val="28"/>
        </w:rPr>
        <w:t>，并借助音乐的艺术感染力，再现课文所描绘的情景表象，使学生</w:t>
      </w:r>
      <w:hyperlink r:id="rId11" w:tgtFrame="_blank" w:history="1">
        <w:r>
          <w:rPr>
            <w:rFonts w:ascii="仿宋" w:eastAsia="仿宋" w:hAnsi="仿宋" w:cs="仿宋" w:hint="eastAsia"/>
            <w:sz w:val="28"/>
            <w:szCs w:val="28"/>
          </w:rPr>
          <w:t>如闻其声，如见其人</w:t>
        </w:r>
      </w:hyperlink>
      <w:r>
        <w:rPr>
          <w:rFonts w:ascii="仿宋" w:eastAsia="仿宋" w:hAnsi="仿宋" w:cs="仿宋" w:hint="eastAsia"/>
          <w:sz w:val="28"/>
          <w:szCs w:val="28"/>
        </w:rPr>
        <w:t>，仿佛置身其间，如临其境；师生就在此情此景之中进行着的一种情景交融的教学活动。该课程适用商务英语阅读、英语口语、英语听力、英语视听说等课程。教师通过情境教学法，帮助学生创造学习情境，为学生营造良好的语言环境，调动学生的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非智力因素，加深对阅读课文的理解，完成对知识的掌握。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．任务驱动法：指在学习的过程中，学生在教师的帮助下，紧紧围绕一个共同的任务活动中心，在强烈的问题动机的驱动下，通过对学习资源的积极主动应用，进行自主探索和互动协作的</w:t>
      </w:r>
      <w:hyperlink r:id="rId12" w:tgtFrame="_blank" w:history="1">
        <w:r>
          <w:rPr>
            <w:rFonts w:ascii="仿宋" w:eastAsia="仿宋" w:hAnsi="仿宋" w:cs="仿宋" w:hint="eastAsia"/>
            <w:sz w:val="28"/>
            <w:szCs w:val="28"/>
          </w:rPr>
          <w:t>学习</w:t>
        </w:r>
      </w:hyperlink>
      <w:r>
        <w:rPr>
          <w:rFonts w:ascii="仿宋" w:eastAsia="仿宋" w:hAnsi="仿宋" w:cs="仿宋" w:hint="eastAsia"/>
          <w:sz w:val="28"/>
          <w:szCs w:val="28"/>
        </w:rPr>
        <w:t>，并在完成既定任务的同时，引导学生产生一种学习实践活动。该课程适用英语写作、外贸函电、外贸单证、国际贸易实务、跨境电商实务等课程。教师通过任务驱动法，帮助学生从浅显的实例入手，带到理论的学习和实践的掌握，大大提高了学生的学习效率和兴趣，培养他们独立探索、勇于开拓的自学能力。</w:t>
      </w:r>
    </w:p>
    <w:p w:rsidR="007276B5" w:rsidRDefault="007A254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3. </w:t>
      </w:r>
      <w:r>
        <w:rPr>
          <w:rFonts w:ascii="仿宋" w:eastAsia="仿宋" w:hAnsi="仿宋" w:cs="仿宋" w:hint="eastAsia"/>
          <w:sz w:val="28"/>
          <w:szCs w:val="28"/>
        </w:rPr>
        <w:t>项目教学法：在老师的指导下</w:t>
      </w:r>
      <w:r>
        <w:rPr>
          <w:rFonts w:ascii="仿宋" w:eastAsia="仿宋" w:hAnsi="仿宋" w:cs="仿宋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将一个相对独立的项目交由学生自己处理，信息的收集、方案的设计、项目实施及最终评价</w:t>
      </w:r>
      <w:r>
        <w:rPr>
          <w:rFonts w:ascii="仿宋" w:eastAsia="仿宋" w:hAnsi="仿宋" w:cs="仿宋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都由学生自己负责</w:t>
      </w:r>
      <w:r>
        <w:rPr>
          <w:rFonts w:ascii="仿宋" w:eastAsia="仿宋" w:hAnsi="仿宋" w:cs="仿宋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学生通过该项目的进行</w:t>
      </w:r>
      <w:r>
        <w:rPr>
          <w:rFonts w:ascii="仿宋" w:eastAsia="仿宋" w:hAnsi="仿宋" w:cs="仿宋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了解并把握整个过程及每一个环节中的基本要求。该课程适用商务谈判实务、英语口语等课程。在教学中教师强调学生的自主学习，主动参与，从尝试入手，从练习开始，调动学生学习的主动性、创造性、积极性等，有利于加强对学生自学能力、创新能力的培养。</w:t>
      </w:r>
    </w:p>
    <w:p w:rsidR="007276B5" w:rsidRDefault="007276B5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 w:cs="仿宋"/>
          <w:b/>
          <w:bCs/>
          <w:sz w:val="30"/>
          <w:szCs w:val="30"/>
        </w:rPr>
      </w:pPr>
    </w:p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八、课程考核评价方式</w:t>
      </w:r>
    </w:p>
    <w:p w:rsidR="007276B5" w:rsidRDefault="007A2543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、课程考核</w:t>
      </w:r>
    </w:p>
    <w:p w:rsidR="007276B5" w:rsidRDefault="007A2543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以过程考核为主，过程性考核与终结性考核相结合。着重考核学生掌握所学课程的基本技能，并能综合运用所学知识和技能分析、解决实际问题的能力。以国家职业资格标准为依据，制定相应的考核内容和考核办法，形成以职业能力为导向的新型课程考核体系。</w:t>
      </w:r>
    </w:p>
    <w:p w:rsidR="007276B5" w:rsidRDefault="007A2543">
      <w:pPr>
        <w:spacing w:line="500" w:lineRule="exact"/>
        <w:ind w:left="420" w:hangingChars="150" w:hanging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课程总成绩按照“平时理论成绩（</w:t>
      </w:r>
      <w:r>
        <w:rPr>
          <w:rFonts w:ascii="仿宋" w:eastAsia="仿宋" w:hAnsi="仿宋" w:cs="仿宋"/>
          <w:sz w:val="28"/>
          <w:szCs w:val="28"/>
        </w:rPr>
        <w:t>20%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实训成绩（</w:t>
      </w:r>
      <w:r>
        <w:rPr>
          <w:rFonts w:ascii="仿宋" w:eastAsia="仿宋" w:hAnsi="仿宋" w:cs="仿宋"/>
          <w:sz w:val="28"/>
          <w:szCs w:val="28"/>
        </w:rPr>
        <w:t>20%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期末考试成绩（</w:t>
      </w:r>
      <w:r>
        <w:rPr>
          <w:rFonts w:ascii="仿宋" w:eastAsia="仿宋" w:hAnsi="仿宋" w:cs="仿宋"/>
          <w:sz w:val="28"/>
          <w:szCs w:val="28"/>
        </w:rPr>
        <w:t>60%</w:t>
      </w:r>
      <w:r>
        <w:rPr>
          <w:rFonts w:ascii="仿宋" w:eastAsia="仿宋" w:hAnsi="仿宋" w:cs="仿宋" w:hint="eastAsia"/>
          <w:sz w:val="28"/>
          <w:szCs w:val="28"/>
        </w:rPr>
        <w:t>）”评定。</w:t>
      </w:r>
    </w:p>
    <w:p w:rsidR="007276B5" w:rsidRDefault="007A2543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、教学评价</w:t>
      </w:r>
    </w:p>
    <w:p w:rsidR="007276B5" w:rsidRDefault="007A2543">
      <w:pPr>
        <w:spacing w:line="500" w:lineRule="exact"/>
        <w:ind w:leftChars="200" w:left="420" w:firstLineChars="100" w:firstLine="28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sz w:val="28"/>
          <w:szCs w:val="28"/>
        </w:rPr>
        <w:t>利用笔试、口试、情景模拟、项目设计、案例报告、企划方案评价方法，建立以能力为本位、评价主体和方式多元化的教学评价体系。构建校园网络平台，实施网络评教，吸纳行业企业和社会有关组织的同行、专家参与教学评价。</w:t>
      </w:r>
    </w:p>
    <w:p w:rsidR="004A6966" w:rsidRDefault="004A6966" w:rsidP="004A6966">
      <w:pPr>
        <w:topLinePunct/>
        <w:adjustRightInd w:val="0"/>
        <w:snapToGrid w:val="0"/>
        <w:spacing w:line="400" w:lineRule="exact"/>
        <w:jc w:val="left"/>
        <w:rPr>
          <w:rFonts w:ascii="仿宋" w:eastAsia="仿宋" w:hAnsi="仿宋"/>
        </w:rPr>
      </w:pPr>
    </w:p>
    <w:p w:rsidR="004A6966" w:rsidRDefault="004A6966" w:rsidP="004A6966">
      <w:pPr>
        <w:topLinePunct/>
        <w:adjustRightInd w:val="0"/>
        <w:snapToGrid w:val="0"/>
        <w:spacing w:line="5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九、课程设置与教学进度表</w:t>
      </w:r>
    </w:p>
    <w:tbl>
      <w:tblPr>
        <w:tblW w:w="10797" w:type="dxa"/>
        <w:jc w:val="center"/>
        <w:tblLayout w:type="fixed"/>
        <w:tblLook w:val="04A0" w:firstRow="1" w:lastRow="0" w:firstColumn="1" w:lastColumn="0" w:noHBand="0" w:noVBand="1"/>
      </w:tblPr>
      <w:tblGrid>
        <w:gridCol w:w="367"/>
        <w:gridCol w:w="366"/>
        <w:gridCol w:w="310"/>
        <w:gridCol w:w="814"/>
        <w:gridCol w:w="1842"/>
        <w:gridCol w:w="426"/>
        <w:gridCol w:w="479"/>
        <w:gridCol w:w="581"/>
        <w:gridCol w:w="519"/>
        <w:gridCol w:w="519"/>
        <w:gridCol w:w="497"/>
        <w:gridCol w:w="478"/>
        <w:gridCol w:w="520"/>
        <w:gridCol w:w="478"/>
        <w:gridCol w:w="478"/>
        <w:gridCol w:w="480"/>
        <w:gridCol w:w="569"/>
        <w:gridCol w:w="537"/>
        <w:gridCol w:w="537"/>
      </w:tblGrid>
      <w:tr w:rsidR="004A6966" w:rsidTr="00D51837">
        <w:trPr>
          <w:trHeight w:val="258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课程性质</w:t>
            </w:r>
          </w:p>
        </w:tc>
        <w:tc>
          <w:tcPr>
            <w:tcW w:w="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</w:t>
            </w:r>
          </w:p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模块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课程代码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课程名称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课程类型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学时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开课学期与学时数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考核形式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教学场所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备注</w:t>
            </w:r>
          </w:p>
        </w:tc>
      </w:tr>
      <w:tr w:rsidR="004A6966" w:rsidTr="00D51837">
        <w:trPr>
          <w:trHeight w:val="268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总学时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理论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实践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一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二学年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三学年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313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三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四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五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六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196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16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周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周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周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周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周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58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必修课</w:t>
            </w:r>
          </w:p>
        </w:tc>
        <w:tc>
          <w:tcPr>
            <w:tcW w:w="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公共基础及素质课程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思想道德修养与法律基础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38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当代大学生人品塑造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A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入学教育及军训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集中周</w:t>
            </w: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计算机应用基础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I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II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职业生涯规划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创新创业基础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就业指导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大学生心理健康教育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应用文写作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45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24.5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432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226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bookmarkStart w:id="0" w:name="OLE_LINK1" w:colFirst="6" w:colLast="6"/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D51837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D51837">
              <w:rPr>
                <w:rFonts w:ascii="宋体" w:cs="宋体"/>
                <w:color w:val="000000"/>
                <w:kern w:val="0"/>
                <w:sz w:val="15"/>
                <w:szCs w:val="15"/>
              </w:rPr>
              <w:t>Z040801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英语听说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③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英语视听说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③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ind w:leftChars="-321" w:left="-674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商务英语阅读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D51837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D51837">
              <w:rPr>
                <w:rFonts w:ascii="宋体" w:cs="宋体"/>
                <w:color w:val="000000"/>
                <w:kern w:val="0"/>
                <w:sz w:val="15"/>
                <w:szCs w:val="15"/>
              </w:rPr>
              <w:t>Z040804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商务英语口语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ind w:leftChars="-254" w:left="-533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商务英语翻译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英语写作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商务谈判实务（英）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跨文化交际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bookmarkEnd w:id="0"/>
      <w:tr w:rsidR="004A6966" w:rsidTr="00D51837">
        <w:trPr>
          <w:trHeight w:val="20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小计（安排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32-36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552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358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0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专业核心课程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综合英语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0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商务英语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③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0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Z030202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国际贸易实务（双语）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0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外贸英语函电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27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外贸单证实务（双语）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27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跨境电商实务（双语）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考试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06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小计（安排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24-28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5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302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  <w:t>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45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综合能力课程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英语综合实训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45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岗前综合实训（跨境电商）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C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⑤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集中周</w:t>
            </w:r>
          </w:p>
        </w:tc>
      </w:tr>
      <w:tr w:rsidR="004A6966" w:rsidTr="00D51837">
        <w:trPr>
          <w:trHeight w:val="245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bookmarkStart w:id="1" w:name="_GoBack"/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Z050129</w:t>
            </w:r>
            <w:bookmarkEnd w:id="1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毕业综合项目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32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G100024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顶岗实习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432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432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45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小计（安排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32-34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5.5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802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776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432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专业方向课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网页编辑与美化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跨境电商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Z050139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电子商务物流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国际商务沟通技巧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网络营销工具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网络客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服服务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网上银行与电子支付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D51837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-46.1pt;margin-top:11.85pt;width:26.9pt;height:52.65pt;z-index:1;mso-position-horizontal-relative:text;mso-position-vertical-relative:text" o:gfxdata="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LiMj/bAAAACgEAAA8AAAAA&#10;AAAAAQAgAAAAIgAAAGRycy9kb3ducmV2LnhtbFBLAQIUABQAAAAIAIdO4kBx0MiDnwEAABYDAAAO&#10;AAAAAAAAAAEAIAAAACoBAABkcnMvZTJvRG9jLnhtbFBLBQYAAAAABgAGAFkBAAA7BQAAAAA=&#10;" filled="f" stroked="f">
                  <v:textbox style="layout-flow:vertical-ideographic">
                    <w:txbxContent>
                      <w:p w:rsidR="00D51837" w:rsidRDefault="00D51837" w:rsidP="004A6966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选修课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Z030210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国际市场营销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国际商贸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会展英语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国际贸易结算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Z050141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国际商务沟通技巧（英语）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Z030203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国际货运代理实务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④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Z030204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国际货物运输与保险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B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考查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全院公共选修课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小计（选修课）（安排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12-16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4A6966" w:rsidTr="00D51837">
        <w:trPr>
          <w:trHeight w:val="219"/>
          <w:jc w:val="center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合计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26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1172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462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398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584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476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264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  <w:t>432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966" w:rsidRDefault="004A6966" w:rsidP="00D51837">
            <w:pPr>
              <w:spacing w:line="1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</w:tbl>
    <w:p w:rsidR="004A6966" w:rsidRDefault="004A6966" w:rsidP="004A6966">
      <w:pPr>
        <w:topLinePunct/>
        <w:adjustRightInd w:val="0"/>
        <w:snapToGrid w:val="0"/>
        <w:spacing w:line="400" w:lineRule="exact"/>
        <w:jc w:val="left"/>
        <w:rPr>
          <w:rFonts w:ascii="仿宋" w:eastAsia="仿宋" w:hAnsi="仿宋"/>
        </w:rPr>
      </w:pPr>
    </w:p>
    <w:p w:rsidR="004A6966" w:rsidRDefault="004A6966" w:rsidP="004A6966"/>
    <w:p w:rsidR="007276B5" w:rsidRDefault="007A2543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十、各类课程学时学分比例表</w:t>
      </w:r>
    </w:p>
    <w:p w:rsidR="007276B5" w:rsidRDefault="007276B5">
      <w:pPr>
        <w:widowControl/>
        <w:jc w:val="left"/>
        <w:rPr>
          <w:rFonts w:ascii="宋体"/>
          <w:kern w:val="0"/>
          <w:sz w:val="24"/>
          <w:szCs w:val="24"/>
        </w:rPr>
      </w:pPr>
    </w:p>
    <w:tbl>
      <w:tblPr>
        <w:tblW w:w="94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2859"/>
        <w:gridCol w:w="992"/>
        <w:gridCol w:w="1104"/>
        <w:gridCol w:w="922"/>
        <w:gridCol w:w="1061"/>
        <w:gridCol w:w="1059"/>
      </w:tblGrid>
      <w:tr w:rsidR="007276B5">
        <w:trPr>
          <w:trHeight w:val="504"/>
        </w:trPr>
        <w:tc>
          <w:tcPr>
            <w:tcW w:w="1502" w:type="dxa"/>
            <w:vMerge w:val="restart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课程性质</w:t>
            </w:r>
          </w:p>
        </w:tc>
        <w:tc>
          <w:tcPr>
            <w:tcW w:w="2859" w:type="dxa"/>
            <w:vMerge w:val="restart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课程模块</w:t>
            </w:r>
          </w:p>
        </w:tc>
        <w:tc>
          <w:tcPr>
            <w:tcW w:w="2096" w:type="dxa"/>
            <w:gridSpan w:val="2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小计</w:t>
            </w:r>
          </w:p>
        </w:tc>
        <w:tc>
          <w:tcPr>
            <w:tcW w:w="1983" w:type="dxa"/>
            <w:gridSpan w:val="2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小计</w:t>
            </w:r>
          </w:p>
        </w:tc>
        <w:tc>
          <w:tcPr>
            <w:tcW w:w="1059" w:type="dxa"/>
            <w:vMerge w:val="restart"/>
            <w:vAlign w:val="center"/>
          </w:tcPr>
          <w:p w:rsidR="007276B5" w:rsidRDefault="007A2543">
            <w:pPr>
              <w:spacing w:line="500" w:lineRule="exact"/>
              <w:jc w:val="center"/>
              <w:rPr>
                <w:rFonts w:ascii="宋体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备注</w:t>
            </w:r>
          </w:p>
        </w:tc>
      </w:tr>
      <w:tr w:rsidR="007276B5">
        <w:trPr>
          <w:trHeight w:val="324"/>
        </w:trPr>
        <w:tc>
          <w:tcPr>
            <w:tcW w:w="1502" w:type="dxa"/>
            <w:vMerge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859" w:type="dxa"/>
            <w:vMerge/>
            <w:vAlign w:val="center"/>
          </w:tcPr>
          <w:p w:rsidR="007276B5" w:rsidRDefault="007276B5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kern w:val="0"/>
              </w:rPr>
            </w:pPr>
          </w:p>
        </w:tc>
        <w:tc>
          <w:tcPr>
            <w:tcW w:w="992" w:type="dxa"/>
            <w:vAlign w:val="center"/>
          </w:tcPr>
          <w:p w:rsidR="007276B5" w:rsidRDefault="007A2543">
            <w:pPr>
              <w:spacing w:line="500" w:lineRule="exact"/>
              <w:jc w:val="center"/>
              <w:textAlignment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学时</w:t>
            </w:r>
          </w:p>
        </w:tc>
        <w:tc>
          <w:tcPr>
            <w:tcW w:w="1104" w:type="dxa"/>
            <w:vAlign w:val="center"/>
          </w:tcPr>
          <w:p w:rsidR="007276B5" w:rsidRDefault="007A2543">
            <w:pPr>
              <w:spacing w:line="500" w:lineRule="exact"/>
              <w:jc w:val="center"/>
              <w:textAlignment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比例</w:t>
            </w:r>
          </w:p>
        </w:tc>
        <w:tc>
          <w:tcPr>
            <w:tcW w:w="922" w:type="dxa"/>
            <w:vAlign w:val="center"/>
          </w:tcPr>
          <w:p w:rsidR="007276B5" w:rsidRDefault="007A2543">
            <w:pPr>
              <w:spacing w:line="500" w:lineRule="exact"/>
              <w:jc w:val="center"/>
              <w:textAlignment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学分</w:t>
            </w:r>
          </w:p>
        </w:tc>
        <w:tc>
          <w:tcPr>
            <w:tcW w:w="1061" w:type="dxa"/>
            <w:vAlign w:val="center"/>
          </w:tcPr>
          <w:p w:rsidR="007276B5" w:rsidRDefault="007A2543">
            <w:pPr>
              <w:spacing w:line="500" w:lineRule="exact"/>
              <w:jc w:val="center"/>
              <w:textAlignment w:val="center"/>
              <w:rPr>
                <w:rFonts w:ascii="仿宋" w:eastAsia="仿宋" w:hAnsi="仿宋"/>
                <w:b/>
                <w:bCs/>
                <w:kern w:val="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</w:rPr>
              <w:t>比例</w:t>
            </w:r>
          </w:p>
        </w:tc>
        <w:tc>
          <w:tcPr>
            <w:tcW w:w="1059" w:type="dxa"/>
            <w:vMerge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545"/>
        </w:trPr>
        <w:tc>
          <w:tcPr>
            <w:tcW w:w="1502" w:type="dxa"/>
            <w:vMerge w:val="restart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必修课</w:t>
            </w: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公共基础及素质</w:t>
            </w:r>
          </w:p>
        </w:tc>
        <w:tc>
          <w:tcPr>
            <w:tcW w:w="992" w:type="dxa"/>
            <w:vAlign w:val="center"/>
          </w:tcPr>
          <w:p w:rsidR="007276B5" w:rsidRDefault="005E1DED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432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</w:t>
            </w:r>
            <w:r w:rsidR="005E1DED">
              <w:rPr>
                <w:rFonts w:ascii="仿宋" w:eastAsia="仿宋" w:hAnsi="仿宋" w:cs="仿宋" w:hint="eastAsia"/>
              </w:rPr>
              <w:t>6</w:t>
            </w:r>
            <w:r>
              <w:rPr>
                <w:rFonts w:ascii="仿宋" w:eastAsia="仿宋" w:hAnsi="仿宋" w:cs="仿宋" w:hint="eastAsia"/>
              </w:rPr>
              <w:t>.</w:t>
            </w:r>
            <w:r w:rsidR="005E1DED">
              <w:rPr>
                <w:rFonts w:ascii="仿宋" w:eastAsia="仿宋" w:hAnsi="仿宋" w:cs="仿宋" w:hint="eastAsia"/>
              </w:rPr>
              <w:t>4</w:t>
            </w:r>
            <w:r>
              <w:rPr>
                <w:rFonts w:ascii="仿宋" w:eastAsia="仿宋" w:hAnsi="仿宋" w:cs="仿宋" w:hint="eastAsia"/>
              </w:rPr>
              <w:t>0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922" w:type="dxa"/>
            <w:vAlign w:val="center"/>
          </w:tcPr>
          <w:p w:rsidR="007276B5" w:rsidRDefault="005E1DED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24.5</w:t>
            </w:r>
          </w:p>
        </w:tc>
        <w:tc>
          <w:tcPr>
            <w:tcW w:w="1061" w:type="dxa"/>
            <w:vAlign w:val="center"/>
          </w:tcPr>
          <w:p w:rsidR="007276B5" w:rsidRDefault="005E1DED">
            <w:pPr>
              <w:spacing w:line="360" w:lineRule="auto"/>
              <w:textAlignment w:val="center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17.5</w:t>
            </w:r>
            <w:r w:rsidR="007A2543">
              <w:rPr>
                <w:rFonts w:ascii="宋体" w:cs="宋体"/>
              </w:rPr>
              <w:t>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611"/>
        </w:trPr>
        <w:tc>
          <w:tcPr>
            <w:tcW w:w="1502" w:type="dxa"/>
            <w:vMerge/>
            <w:vAlign w:val="center"/>
          </w:tcPr>
          <w:p w:rsidR="007276B5" w:rsidRDefault="007276B5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专业基础平台课程</w:t>
            </w:r>
          </w:p>
        </w:tc>
        <w:tc>
          <w:tcPr>
            <w:tcW w:w="992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552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20.</w:t>
            </w:r>
            <w:r w:rsidR="005E1DED">
              <w:rPr>
                <w:rFonts w:ascii="仿宋" w:eastAsia="仿宋" w:hAnsi="仿宋" w:cs="仿宋" w:hint="eastAsia"/>
              </w:rPr>
              <w:t>86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922" w:type="dxa"/>
            <w:vAlign w:val="center"/>
          </w:tcPr>
          <w:p w:rsidR="007276B5" w:rsidRDefault="007A2543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3</w:t>
            </w:r>
            <w:r>
              <w:rPr>
                <w:rFonts w:ascii="宋体" w:cs="宋体" w:hint="eastAsia"/>
              </w:rPr>
              <w:t>2</w:t>
            </w:r>
          </w:p>
        </w:tc>
        <w:tc>
          <w:tcPr>
            <w:tcW w:w="1061" w:type="dxa"/>
            <w:vAlign w:val="center"/>
          </w:tcPr>
          <w:p w:rsidR="007276B5" w:rsidRDefault="007A2543" w:rsidP="005E1DED">
            <w:pPr>
              <w:spacing w:line="360" w:lineRule="auto"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2</w:t>
            </w:r>
            <w:r w:rsidR="005E1DED">
              <w:rPr>
                <w:rFonts w:ascii="宋体" w:cs="宋体" w:hint="eastAsia"/>
              </w:rPr>
              <w:t>2.85</w:t>
            </w:r>
            <w:r>
              <w:rPr>
                <w:rFonts w:ascii="宋体" w:cs="宋体"/>
              </w:rPr>
              <w:t>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618"/>
        </w:trPr>
        <w:tc>
          <w:tcPr>
            <w:tcW w:w="1502" w:type="dxa"/>
            <w:vMerge/>
            <w:vAlign w:val="center"/>
          </w:tcPr>
          <w:p w:rsidR="007276B5" w:rsidRDefault="007276B5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专业核心课程</w:t>
            </w:r>
          </w:p>
        </w:tc>
        <w:tc>
          <w:tcPr>
            <w:tcW w:w="992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24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19.</w:t>
            </w:r>
            <w:r w:rsidR="005E1DED">
              <w:rPr>
                <w:rFonts w:ascii="仿宋" w:eastAsia="仿宋" w:hAnsi="仿宋" w:cs="仿宋" w:hint="eastAsia"/>
              </w:rPr>
              <w:t>87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922" w:type="dxa"/>
            <w:vAlign w:val="center"/>
          </w:tcPr>
          <w:p w:rsidR="007276B5" w:rsidRDefault="007A2543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30</w:t>
            </w:r>
          </w:p>
        </w:tc>
        <w:tc>
          <w:tcPr>
            <w:tcW w:w="1061" w:type="dxa"/>
            <w:vAlign w:val="center"/>
          </w:tcPr>
          <w:p w:rsidR="007276B5" w:rsidRDefault="007A2543">
            <w:pPr>
              <w:spacing w:line="360" w:lineRule="auto"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21.4</w:t>
            </w:r>
            <w:r>
              <w:rPr>
                <w:rFonts w:ascii="宋体" w:cs="宋体" w:hint="eastAsia"/>
              </w:rPr>
              <w:t>2</w:t>
            </w:r>
            <w:r>
              <w:rPr>
                <w:rFonts w:ascii="宋体" w:cs="宋体"/>
              </w:rPr>
              <w:t>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625"/>
        </w:trPr>
        <w:tc>
          <w:tcPr>
            <w:tcW w:w="1502" w:type="dxa"/>
            <w:vMerge/>
            <w:vAlign w:val="center"/>
          </w:tcPr>
          <w:p w:rsidR="007276B5" w:rsidRDefault="007276B5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综合能力课程</w:t>
            </w:r>
          </w:p>
        </w:tc>
        <w:tc>
          <w:tcPr>
            <w:tcW w:w="992" w:type="dxa"/>
            <w:vAlign w:val="center"/>
          </w:tcPr>
          <w:p w:rsidR="007276B5" w:rsidRDefault="005E1DED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802</w:t>
            </w:r>
          </w:p>
        </w:tc>
        <w:tc>
          <w:tcPr>
            <w:tcW w:w="1104" w:type="dxa"/>
            <w:vAlign w:val="center"/>
          </w:tcPr>
          <w:p w:rsidR="007276B5" w:rsidRDefault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30.42</w:t>
            </w:r>
            <w:r w:rsidR="007A2543"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922" w:type="dxa"/>
            <w:vAlign w:val="center"/>
          </w:tcPr>
          <w:p w:rsidR="007276B5" w:rsidRDefault="005E1DED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35.5</w:t>
            </w:r>
          </w:p>
        </w:tc>
        <w:tc>
          <w:tcPr>
            <w:tcW w:w="1061" w:type="dxa"/>
            <w:vAlign w:val="center"/>
          </w:tcPr>
          <w:p w:rsidR="007276B5" w:rsidRDefault="007A2543" w:rsidP="005E1DED">
            <w:pPr>
              <w:spacing w:line="360" w:lineRule="auto"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2</w:t>
            </w:r>
            <w:r w:rsidR="005E1DED">
              <w:rPr>
                <w:rFonts w:ascii="宋体" w:cs="宋体" w:hint="eastAsia"/>
              </w:rPr>
              <w:t>5.35</w:t>
            </w:r>
            <w:r>
              <w:rPr>
                <w:rFonts w:ascii="宋体" w:cs="宋体"/>
              </w:rPr>
              <w:t>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324"/>
        </w:trPr>
        <w:tc>
          <w:tcPr>
            <w:tcW w:w="1502" w:type="dxa"/>
            <w:vMerge w:val="restart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选修课</w:t>
            </w: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职业拓展能力课程</w:t>
            </w:r>
          </w:p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（专业选修课）</w:t>
            </w:r>
          </w:p>
        </w:tc>
        <w:tc>
          <w:tcPr>
            <w:tcW w:w="992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144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5.4</w:t>
            </w:r>
            <w:r w:rsidR="005E1DED">
              <w:rPr>
                <w:rFonts w:ascii="仿宋" w:eastAsia="仿宋" w:hAnsi="仿宋" w:cs="仿宋" w:hint="eastAsia"/>
              </w:rPr>
              <w:t>6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922" w:type="dxa"/>
            <w:vAlign w:val="center"/>
          </w:tcPr>
          <w:p w:rsidR="007276B5" w:rsidRDefault="007A2543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8</w:t>
            </w:r>
          </w:p>
        </w:tc>
        <w:tc>
          <w:tcPr>
            <w:tcW w:w="1061" w:type="dxa"/>
            <w:vAlign w:val="center"/>
          </w:tcPr>
          <w:p w:rsidR="007276B5" w:rsidRDefault="007A2543">
            <w:pPr>
              <w:spacing w:line="360" w:lineRule="auto"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5.71%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324"/>
        </w:trPr>
        <w:tc>
          <w:tcPr>
            <w:tcW w:w="1502" w:type="dxa"/>
            <w:vMerge/>
            <w:vAlign w:val="center"/>
          </w:tcPr>
          <w:p w:rsidR="007276B5" w:rsidRDefault="007276B5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职业拓展能力课程</w:t>
            </w:r>
          </w:p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（公共选修课）</w:t>
            </w:r>
          </w:p>
        </w:tc>
        <w:tc>
          <w:tcPr>
            <w:tcW w:w="992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108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4.</w:t>
            </w:r>
            <w:r w:rsidR="005E1DED">
              <w:rPr>
                <w:rFonts w:ascii="仿宋" w:eastAsia="仿宋" w:hAnsi="仿宋" w:cs="仿宋" w:hint="eastAsia"/>
              </w:rPr>
              <w:t>10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922" w:type="dxa"/>
            <w:vAlign w:val="center"/>
          </w:tcPr>
          <w:p w:rsidR="007276B5" w:rsidRDefault="007A2543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6</w:t>
            </w:r>
          </w:p>
        </w:tc>
        <w:tc>
          <w:tcPr>
            <w:tcW w:w="1061" w:type="dxa"/>
            <w:vAlign w:val="center"/>
          </w:tcPr>
          <w:p w:rsidR="007276B5" w:rsidRDefault="007A2543">
            <w:pPr>
              <w:spacing w:line="360" w:lineRule="auto"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4.28%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554"/>
        </w:trPr>
        <w:tc>
          <w:tcPr>
            <w:tcW w:w="4361" w:type="dxa"/>
            <w:gridSpan w:val="2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合计</w:t>
            </w:r>
          </w:p>
        </w:tc>
        <w:tc>
          <w:tcPr>
            <w:tcW w:w="992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26</w:t>
            </w:r>
            <w:r w:rsidR="005E1DED">
              <w:rPr>
                <w:rFonts w:ascii="仿宋" w:eastAsia="仿宋" w:hAnsi="仿宋" w:cs="仿宋" w:hint="eastAsia"/>
              </w:rPr>
              <w:t>34</w:t>
            </w:r>
          </w:p>
        </w:tc>
        <w:tc>
          <w:tcPr>
            <w:tcW w:w="1104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100%</w:t>
            </w:r>
          </w:p>
        </w:tc>
        <w:tc>
          <w:tcPr>
            <w:tcW w:w="922" w:type="dxa"/>
            <w:vAlign w:val="center"/>
          </w:tcPr>
          <w:p w:rsidR="007276B5" w:rsidRDefault="007A2543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140</w:t>
            </w:r>
          </w:p>
        </w:tc>
        <w:tc>
          <w:tcPr>
            <w:tcW w:w="1061" w:type="dxa"/>
            <w:vAlign w:val="center"/>
          </w:tcPr>
          <w:p w:rsidR="007276B5" w:rsidRDefault="007A2543">
            <w:pPr>
              <w:spacing w:line="360" w:lineRule="auto"/>
              <w:jc w:val="center"/>
              <w:textAlignment w:val="center"/>
              <w:rPr>
                <w:rFonts w:ascii="宋体"/>
              </w:rPr>
            </w:pPr>
            <w:r>
              <w:rPr>
                <w:rFonts w:ascii="仿宋" w:eastAsia="仿宋" w:hAnsi="仿宋" w:cs="仿宋"/>
              </w:rPr>
              <w:t>100%</w:t>
            </w:r>
          </w:p>
        </w:tc>
        <w:tc>
          <w:tcPr>
            <w:tcW w:w="1059" w:type="dxa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276B5">
        <w:trPr>
          <w:trHeight w:val="619"/>
        </w:trPr>
        <w:tc>
          <w:tcPr>
            <w:tcW w:w="1502" w:type="dxa"/>
            <w:vMerge w:val="restart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理论实践</w:t>
            </w:r>
          </w:p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教学比</w:t>
            </w: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理论教学</w:t>
            </w:r>
          </w:p>
        </w:tc>
        <w:tc>
          <w:tcPr>
            <w:tcW w:w="992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1172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44.</w:t>
            </w:r>
            <w:r w:rsidR="005E1DED">
              <w:rPr>
                <w:rFonts w:ascii="仿宋" w:eastAsia="仿宋" w:hAnsi="仿宋" w:cs="仿宋" w:hint="eastAsia"/>
              </w:rPr>
              <w:t>49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3042" w:type="dxa"/>
            <w:gridSpan w:val="3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含所有类型课程的理论教学</w:t>
            </w:r>
          </w:p>
        </w:tc>
      </w:tr>
      <w:tr w:rsidR="007276B5">
        <w:trPr>
          <w:trHeight w:val="613"/>
        </w:trPr>
        <w:tc>
          <w:tcPr>
            <w:tcW w:w="1502" w:type="dxa"/>
            <w:vMerge/>
            <w:vAlign w:val="center"/>
          </w:tcPr>
          <w:p w:rsidR="007276B5" w:rsidRDefault="007276B5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</w:p>
        </w:tc>
        <w:tc>
          <w:tcPr>
            <w:tcW w:w="2859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实践教学</w:t>
            </w:r>
          </w:p>
        </w:tc>
        <w:tc>
          <w:tcPr>
            <w:tcW w:w="992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14</w:t>
            </w:r>
            <w:r w:rsidR="005E1DED">
              <w:rPr>
                <w:rFonts w:ascii="仿宋" w:eastAsia="仿宋" w:hAnsi="仿宋" w:cs="仿宋" w:hint="eastAsia"/>
              </w:rPr>
              <w:t>62</w:t>
            </w:r>
          </w:p>
        </w:tc>
        <w:tc>
          <w:tcPr>
            <w:tcW w:w="1104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55.</w:t>
            </w:r>
            <w:r w:rsidR="005E1DED">
              <w:rPr>
                <w:rFonts w:ascii="仿宋" w:eastAsia="仿宋" w:hAnsi="仿宋" w:cs="仿宋" w:hint="eastAsia"/>
              </w:rPr>
              <w:t>51</w:t>
            </w:r>
            <w:r>
              <w:rPr>
                <w:rFonts w:ascii="仿宋" w:eastAsia="仿宋" w:hAnsi="仿宋" w:cs="仿宋"/>
              </w:rPr>
              <w:t>%</w:t>
            </w:r>
          </w:p>
        </w:tc>
        <w:tc>
          <w:tcPr>
            <w:tcW w:w="3042" w:type="dxa"/>
            <w:gridSpan w:val="3"/>
            <w:vAlign w:val="center"/>
          </w:tcPr>
          <w:p w:rsidR="007276B5" w:rsidRDefault="007A2543">
            <w:pPr>
              <w:spacing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含所有类型课程的实践教学</w:t>
            </w:r>
          </w:p>
        </w:tc>
      </w:tr>
      <w:tr w:rsidR="007276B5">
        <w:trPr>
          <w:trHeight w:val="620"/>
        </w:trPr>
        <w:tc>
          <w:tcPr>
            <w:tcW w:w="4361" w:type="dxa"/>
            <w:gridSpan w:val="2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合计</w:t>
            </w:r>
          </w:p>
        </w:tc>
        <w:tc>
          <w:tcPr>
            <w:tcW w:w="992" w:type="dxa"/>
            <w:vAlign w:val="center"/>
          </w:tcPr>
          <w:p w:rsidR="007276B5" w:rsidRDefault="007A2543" w:rsidP="005E1DED">
            <w:pPr>
              <w:spacing w:line="500" w:lineRule="exact"/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26</w:t>
            </w:r>
            <w:r w:rsidR="005E1DED">
              <w:rPr>
                <w:rFonts w:ascii="仿宋" w:eastAsia="仿宋" w:hAnsi="仿宋" w:cs="仿宋" w:hint="eastAsia"/>
              </w:rPr>
              <w:t>34</w:t>
            </w:r>
          </w:p>
        </w:tc>
        <w:tc>
          <w:tcPr>
            <w:tcW w:w="1104" w:type="dxa"/>
            <w:vAlign w:val="center"/>
          </w:tcPr>
          <w:p w:rsidR="007276B5" w:rsidRDefault="007A2543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100%</w:t>
            </w:r>
          </w:p>
        </w:tc>
        <w:tc>
          <w:tcPr>
            <w:tcW w:w="3042" w:type="dxa"/>
            <w:gridSpan w:val="3"/>
            <w:vAlign w:val="center"/>
          </w:tcPr>
          <w:p w:rsidR="007276B5" w:rsidRDefault="007276B5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</w:tbl>
    <w:p w:rsidR="007276B5" w:rsidRDefault="007276B5">
      <w:pPr>
        <w:topLinePunct/>
        <w:adjustRightInd w:val="0"/>
        <w:snapToGrid w:val="0"/>
        <w:spacing w:line="360" w:lineRule="auto"/>
        <w:rPr>
          <w:rFonts w:ascii="宋体"/>
          <w:b/>
          <w:bCs/>
          <w:sz w:val="28"/>
          <w:szCs w:val="28"/>
        </w:rPr>
      </w:pPr>
    </w:p>
    <w:p w:rsidR="007276B5" w:rsidRDefault="007276B5">
      <w:pPr>
        <w:spacing w:before="100" w:line="360" w:lineRule="auto"/>
        <w:rPr>
          <w:rFonts w:ascii="宋体"/>
          <w:sz w:val="28"/>
          <w:szCs w:val="28"/>
        </w:rPr>
      </w:pPr>
    </w:p>
    <w:p w:rsidR="007276B5" w:rsidRDefault="007276B5">
      <w:pPr>
        <w:spacing w:before="100" w:line="360" w:lineRule="auto"/>
        <w:rPr>
          <w:rFonts w:ascii="宋体"/>
          <w:sz w:val="28"/>
          <w:szCs w:val="28"/>
        </w:rPr>
      </w:pPr>
    </w:p>
    <w:p w:rsidR="007276B5" w:rsidRDefault="007276B5">
      <w:pPr>
        <w:spacing w:before="100" w:line="360" w:lineRule="auto"/>
        <w:rPr>
          <w:rFonts w:ascii="宋体"/>
          <w:sz w:val="28"/>
          <w:szCs w:val="28"/>
        </w:rPr>
      </w:pPr>
    </w:p>
    <w:p w:rsidR="007276B5" w:rsidRDefault="007276B5"/>
    <w:sectPr w:rsidR="007276B5" w:rsidSect="007276B5">
      <w:footerReference w:type="default" r:id="rId13"/>
      <w:pgSz w:w="11906" w:h="16838"/>
      <w:pgMar w:top="1418" w:right="1418" w:bottom="1304" w:left="1418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80" w:rsidRDefault="00CE7580" w:rsidP="007276B5">
      <w:r>
        <w:separator/>
      </w:r>
    </w:p>
  </w:endnote>
  <w:endnote w:type="continuationSeparator" w:id="0">
    <w:p w:rsidR="00CE7580" w:rsidRDefault="00CE7580" w:rsidP="0072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837" w:rsidRDefault="00D51837">
    <w:pPr>
      <w:framePr w:wrap="around" w:vAnchor="text" w:hAnchor="margin" w:xAlign="outside" w:y="1"/>
      <w:rPr>
        <w:rStyle w:val="Char0"/>
      </w:rPr>
    </w:pPr>
    <w:r>
      <w:rPr>
        <w:rStyle w:val="Char0"/>
      </w:rPr>
      <w:t>-</w:t>
    </w:r>
    <w:r>
      <w:rPr>
        <w:rStyle w:val="Char0"/>
      </w:rPr>
      <w:fldChar w:fldCharType="begin"/>
    </w:r>
    <w:r>
      <w:rPr>
        <w:rStyle w:val="Char0"/>
      </w:rPr>
      <w:instrText xml:space="preserve">PAGE  </w:instrText>
    </w:r>
    <w:r>
      <w:rPr>
        <w:rStyle w:val="Char0"/>
      </w:rPr>
      <w:fldChar w:fldCharType="separate"/>
    </w:r>
    <w:r>
      <w:rPr>
        <w:rStyle w:val="Char0"/>
        <w:noProof/>
      </w:rPr>
      <w:t>8</w:t>
    </w:r>
    <w:r>
      <w:rPr>
        <w:rStyle w:val="Char0"/>
      </w:rPr>
      <w:fldChar w:fldCharType="end"/>
    </w:r>
    <w:r>
      <w:rPr>
        <w:rStyle w:val="Char0"/>
      </w:rPr>
      <w:t>-</w:t>
    </w:r>
  </w:p>
  <w:p w:rsidR="00D51837" w:rsidRDefault="00D51837">
    <w:pPr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80" w:rsidRDefault="00CE7580" w:rsidP="007276B5">
      <w:r>
        <w:separator/>
      </w:r>
    </w:p>
  </w:footnote>
  <w:footnote w:type="continuationSeparator" w:id="0">
    <w:p w:rsidR="00CE7580" w:rsidRDefault="00CE7580" w:rsidP="00727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34CFF"/>
    <w:multiLevelType w:val="multilevel"/>
    <w:tmpl w:val="41F34CFF"/>
    <w:lvl w:ilvl="0">
      <w:start w:val="1"/>
      <w:numFmt w:val="bullet"/>
      <w:pStyle w:val="CharChar1CharCharCharCharCharChar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>
    <w:nsid w:val="59492132"/>
    <w:multiLevelType w:val="singleLevel"/>
    <w:tmpl w:val="59492132"/>
    <w:lvl w:ilvl="0">
      <w:start w:val="1"/>
      <w:numFmt w:val="decimal"/>
      <w:pStyle w:val="a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44C"/>
    <w:rsid w:val="00065B50"/>
    <w:rsid w:val="00110A06"/>
    <w:rsid w:val="00124355"/>
    <w:rsid w:val="00154D96"/>
    <w:rsid w:val="001C58E2"/>
    <w:rsid w:val="00215EEA"/>
    <w:rsid w:val="002E358A"/>
    <w:rsid w:val="002F1C97"/>
    <w:rsid w:val="00487069"/>
    <w:rsid w:val="004A6966"/>
    <w:rsid w:val="005E1DED"/>
    <w:rsid w:val="006711CD"/>
    <w:rsid w:val="006801C1"/>
    <w:rsid w:val="00690B61"/>
    <w:rsid w:val="006958F5"/>
    <w:rsid w:val="006B79B4"/>
    <w:rsid w:val="007157CD"/>
    <w:rsid w:val="007276B5"/>
    <w:rsid w:val="007A2543"/>
    <w:rsid w:val="007A7F1B"/>
    <w:rsid w:val="007B48DB"/>
    <w:rsid w:val="008D2270"/>
    <w:rsid w:val="00935522"/>
    <w:rsid w:val="0098344C"/>
    <w:rsid w:val="00AF1AF5"/>
    <w:rsid w:val="00B83B7F"/>
    <w:rsid w:val="00BA39DC"/>
    <w:rsid w:val="00BA4DE7"/>
    <w:rsid w:val="00C9196A"/>
    <w:rsid w:val="00CD2790"/>
    <w:rsid w:val="00CE7580"/>
    <w:rsid w:val="00D45236"/>
    <w:rsid w:val="00D51837"/>
    <w:rsid w:val="00D71684"/>
    <w:rsid w:val="00DD0146"/>
    <w:rsid w:val="00E350C0"/>
    <w:rsid w:val="00E715C6"/>
    <w:rsid w:val="00E81673"/>
    <w:rsid w:val="00EB4AFC"/>
    <w:rsid w:val="00F0675B"/>
    <w:rsid w:val="00F24BBD"/>
    <w:rsid w:val="00FA0139"/>
    <w:rsid w:val="056D0595"/>
    <w:rsid w:val="09311EB4"/>
    <w:rsid w:val="09C40234"/>
    <w:rsid w:val="0EAF1824"/>
    <w:rsid w:val="19315E1D"/>
    <w:rsid w:val="1CC62FEE"/>
    <w:rsid w:val="1CD538F5"/>
    <w:rsid w:val="1F2706F3"/>
    <w:rsid w:val="22DA50AD"/>
    <w:rsid w:val="289D3A28"/>
    <w:rsid w:val="2AF338CC"/>
    <w:rsid w:val="2DC61EFC"/>
    <w:rsid w:val="31554B0E"/>
    <w:rsid w:val="375849E1"/>
    <w:rsid w:val="3A2328D7"/>
    <w:rsid w:val="3D7F760C"/>
    <w:rsid w:val="413577B4"/>
    <w:rsid w:val="48C52B35"/>
    <w:rsid w:val="49812525"/>
    <w:rsid w:val="4A860F29"/>
    <w:rsid w:val="51050C30"/>
    <w:rsid w:val="57F9476B"/>
    <w:rsid w:val="5896411A"/>
    <w:rsid w:val="60F35186"/>
    <w:rsid w:val="637D6802"/>
    <w:rsid w:val="67DC4405"/>
    <w:rsid w:val="68CA27DE"/>
    <w:rsid w:val="6AA0735D"/>
    <w:rsid w:val="77B51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semiHidden="1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qFormat="1"/>
    <w:lsdException w:name="footnote text" w:semiHidden="1" w:unhideWhenUsed="1"/>
    <w:lsdException w:name="annotation text" w:semiHidden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276B5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0"/>
    <w:next w:val="a0"/>
    <w:link w:val="1Char"/>
    <w:uiPriority w:val="99"/>
    <w:qFormat/>
    <w:rsid w:val="007276B5"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0"/>
    <w:next w:val="a0"/>
    <w:link w:val="2Char"/>
    <w:uiPriority w:val="99"/>
    <w:qFormat/>
    <w:rsid w:val="007276B5"/>
    <w:pPr>
      <w:keepNext/>
      <w:keepLines/>
      <w:spacing w:before="120" w:after="120" w:line="400" w:lineRule="exact"/>
      <w:ind w:firstLineChars="200" w:firstLine="480"/>
      <w:jc w:val="left"/>
      <w:outlineLvl w:val="1"/>
    </w:pPr>
    <w:rPr>
      <w:rFonts w:eastAsia="黑体"/>
      <w:kern w:val="0"/>
      <w:sz w:val="24"/>
      <w:szCs w:val="24"/>
    </w:rPr>
  </w:style>
  <w:style w:type="paragraph" w:styleId="3">
    <w:name w:val="heading 3"/>
    <w:basedOn w:val="a0"/>
    <w:next w:val="a0"/>
    <w:link w:val="3Char"/>
    <w:uiPriority w:val="99"/>
    <w:qFormat/>
    <w:rsid w:val="007276B5"/>
    <w:pPr>
      <w:keepNext/>
      <w:keepLines/>
      <w:spacing w:line="400" w:lineRule="exact"/>
      <w:ind w:left="-1260" w:firstLine="851"/>
      <w:outlineLvl w:val="2"/>
    </w:pPr>
    <w:rPr>
      <w:rFonts w:eastAsia="楷体_GB2312"/>
      <w:b/>
      <w:bCs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1"/>
    <w:uiPriority w:val="99"/>
    <w:semiHidden/>
    <w:qFormat/>
    <w:rsid w:val="007276B5"/>
    <w:rPr>
      <w:rFonts w:ascii="Calibri" w:hAnsi="Calibri" w:cs="Calibri"/>
      <w:b/>
      <w:bCs/>
      <w:kern w:val="0"/>
      <w:sz w:val="20"/>
      <w:szCs w:val="20"/>
    </w:rPr>
  </w:style>
  <w:style w:type="paragraph" w:styleId="a5">
    <w:name w:val="annotation text"/>
    <w:basedOn w:val="a0"/>
    <w:link w:val="Char10"/>
    <w:uiPriority w:val="99"/>
    <w:semiHidden/>
    <w:qFormat/>
    <w:rsid w:val="007276B5"/>
    <w:pPr>
      <w:jc w:val="left"/>
    </w:pPr>
  </w:style>
  <w:style w:type="paragraph" w:styleId="a6">
    <w:name w:val="Normal Indent"/>
    <w:basedOn w:val="a0"/>
    <w:uiPriority w:val="99"/>
    <w:qFormat/>
    <w:rsid w:val="007276B5"/>
    <w:pPr>
      <w:widowControl/>
      <w:ind w:firstLine="420"/>
      <w:jc w:val="left"/>
    </w:pPr>
    <w:rPr>
      <w:kern w:val="0"/>
      <w:sz w:val="20"/>
      <w:szCs w:val="20"/>
    </w:rPr>
  </w:style>
  <w:style w:type="paragraph" w:styleId="30">
    <w:name w:val="Body Text 3"/>
    <w:basedOn w:val="a0"/>
    <w:link w:val="3Char1"/>
    <w:uiPriority w:val="99"/>
    <w:qFormat/>
    <w:rsid w:val="007276B5"/>
    <w:pPr>
      <w:spacing w:after="120"/>
    </w:pPr>
    <w:rPr>
      <w:kern w:val="0"/>
      <w:sz w:val="16"/>
      <w:szCs w:val="16"/>
    </w:rPr>
  </w:style>
  <w:style w:type="paragraph" w:styleId="a7">
    <w:name w:val="Body Text"/>
    <w:basedOn w:val="a0"/>
    <w:link w:val="Char11"/>
    <w:uiPriority w:val="99"/>
    <w:qFormat/>
    <w:rsid w:val="007276B5"/>
    <w:pPr>
      <w:spacing w:line="400" w:lineRule="exact"/>
      <w:jc w:val="center"/>
    </w:pPr>
    <w:rPr>
      <w:kern w:val="0"/>
      <w:sz w:val="20"/>
      <w:szCs w:val="20"/>
    </w:rPr>
  </w:style>
  <w:style w:type="paragraph" w:styleId="a8">
    <w:name w:val="Body Text Indent"/>
    <w:basedOn w:val="a0"/>
    <w:link w:val="Char12"/>
    <w:uiPriority w:val="99"/>
    <w:qFormat/>
    <w:rsid w:val="007276B5"/>
    <w:pPr>
      <w:ind w:firstLine="420"/>
    </w:pPr>
    <w:rPr>
      <w:rFonts w:ascii="宋体" w:cs="宋体"/>
      <w:kern w:val="0"/>
      <w:sz w:val="24"/>
      <w:szCs w:val="24"/>
    </w:rPr>
  </w:style>
  <w:style w:type="paragraph" w:styleId="31">
    <w:name w:val="toc 3"/>
    <w:basedOn w:val="a0"/>
    <w:next w:val="a0"/>
    <w:uiPriority w:val="99"/>
    <w:semiHidden/>
    <w:qFormat/>
    <w:rsid w:val="007276B5"/>
    <w:pPr>
      <w:ind w:leftChars="400" w:left="840"/>
    </w:pPr>
  </w:style>
  <w:style w:type="paragraph" w:styleId="a9">
    <w:name w:val="Plain Text"/>
    <w:basedOn w:val="a0"/>
    <w:link w:val="Char13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Date"/>
    <w:basedOn w:val="a0"/>
    <w:next w:val="a0"/>
    <w:link w:val="Char14"/>
    <w:uiPriority w:val="99"/>
    <w:qFormat/>
    <w:rsid w:val="007276B5"/>
    <w:pPr>
      <w:ind w:leftChars="2500" w:left="100"/>
    </w:pPr>
    <w:rPr>
      <w:kern w:val="0"/>
      <w:sz w:val="24"/>
      <w:szCs w:val="24"/>
    </w:rPr>
  </w:style>
  <w:style w:type="paragraph" w:styleId="20">
    <w:name w:val="Body Text Indent 2"/>
    <w:basedOn w:val="a0"/>
    <w:link w:val="2Char2"/>
    <w:uiPriority w:val="99"/>
    <w:qFormat/>
    <w:rsid w:val="007276B5"/>
    <w:pPr>
      <w:spacing w:line="360" w:lineRule="auto"/>
      <w:ind w:firstLineChars="200" w:firstLine="420"/>
    </w:pPr>
    <w:rPr>
      <w:kern w:val="0"/>
      <w:sz w:val="24"/>
      <w:szCs w:val="24"/>
    </w:rPr>
  </w:style>
  <w:style w:type="paragraph" w:styleId="ab">
    <w:name w:val="Balloon Text"/>
    <w:basedOn w:val="a0"/>
    <w:link w:val="Char15"/>
    <w:uiPriority w:val="99"/>
    <w:qFormat/>
    <w:rsid w:val="007276B5"/>
    <w:rPr>
      <w:rFonts w:ascii="Calibri" w:hAnsi="Calibri" w:cs="Calibri"/>
      <w:kern w:val="0"/>
      <w:sz w:val="18"/>
      <w:szCs w:val="18"/>
    </w:rPr>
  </w:style>
  <w:style w:type="paragraph" w:styleId="ac">
    <w:name w:val="footer"/>
    <w:basedOn w:val="a0"/>
    <w:link w:val="Char"/>
    <w:qFormat/>
    <w:rsid w:val="00727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0"/>
    <w:link w:val="Char0"/>
    <w:qFormat/>
    <w:rsid w:val="00727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0"/>
    <w:next w:val="a0"/>
    <w:uiPriority w:val="99"/>
    <w:qFormat/>
    <w:rsid w:val="007276B5"/>
    <w:pPr>
      <w:spacing w:line="300" w:lineRule="exact"/>
    </w:pPr>
    <w:rPr>
      <w:sz w:val="24"/>
      <w:szCs w:val="24"/>
    </w:rPr>
  </w:style>
  <w:style w:type="paragraph" w:styleId="32">
    <w:name w:val="Body Text Indent 3"/>
    <w:basedOn w:val="a0"/>
    <w:link w:val="3Char10"/>
    <w:uiPriority w:val="99"/>
    <w:qFormat/>
    <w:rsid w:val="007276B5"/>
    <w:pPr>
      <w:spacing w:line="360" w:lineRule="auto"/>
      <w:ind w:firstLine="420"/>
    </w:pPr>
    <w:rPr>
      <w:kern w:val="0"/>
      <w:sz w:val="24"/>
      <w:szCs w:val="24"/>
    </w:rPr>
  </w:style>
  <w:style w:type="paragraph" w:styleId="21">
    <w:name w:val="Body Text 2"/>
    <w:basedOn w:val="a0"/>
    <w:link w:val="2Char1"/>
    <w:uiPriority w:val="99"/>
    <w:qFormat/>
    <w:rsid w:val="007276B5"/>
    <w:pPr>
      <w:spacing w:after="120" w:line="480" w:lineRule="auto"/>
    </w:pPr>
    <w:rPr>
      <w:kern w:val="0"/>
      <w:sz w:val="24"/>
      <w:szCs w:val="24"/>
    </w:rPr>
  </w:style>
  <w:style w:type="paragraph" w:styleId="HTML">
    <w:name w:val="HTML Preformatted"/>
    <w:basedOn w:val="a0"/>
    <w:link w:val="HTMLChar1"/>
    <w:uiPriority w:val="99"/>
    <w:qFormat/>
    <w:rsid w:val="007276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Normal (Web)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Title"/>
    <w:basedOn w:val="a0"/>
    <w:next w:val="a0"/>
    <w:link w:val="Char2"/>
    <w:uiPriority w:val="99"/>
    <w:qFormat/>
    <w:rsid w:val="007276B5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styleId="af0">
    <w:name w:val="Strong"/>
    <w:uiPriority w:val="99"/>
    <w:qFormat/>
    <w:rsid w:val="007276B5"/>
    <w:rPr>
      <w:b/>
      <w:bCs/>
    </w:rPr>
  </w:style>
  <w:style w:type="character" w:styleId="af1">
    <w:name w:val="page number"/>
    <w:basedOn w:val="a1"/>
    <w:uiPriority w:val="99"/>
    <w:qFormat/>
    <w:rsid w:val="007276B5"/>
  </w:style>
  <w:style w:type="character" w:styleId="af2">
    <w:name w:val="FollowedHyperlink"/>
    <w:uiPriority w:val="99"/>
    <w:qFormat/>
    <w:rsid w:val="007276B5"/>
    <w:rPr>
      <w:color w:val="800080"/>
      <w:u w:val="single"/>
    </w:rPr>
  </w:style>
  <w:style w:type="character" w:styleId="af3">
    <w:name w:val="Emphasis"/>
    <w:uiPriority w:val="99"/>
    <w:qFormat/>
    <w:rsid w:val="007276B5"/>
    <w:rPr>
      <w:i/>
      <w:iCs/>
    </w:rPr>
  </w:style>
  <w:style w:type="character" w:styleId="af4">
    <w:name w:val="Hyperlink"/>
    <w:uiPriority w:val="99"/>
    <w:qFormat/>
    <w:rsid w:val="007276B5"/>
    <w:rPr>
      <w:color w:val="0000FF"/>
      <w:u w:val="single"/>
    </w:rPr>
  </w:style>
  <w:style w:type="table" w:styleId="af5">
    <w:name w:val="Table Grid"/>
    <w:basedOn w:val="a2"/>
    <w:uiPriority w:val="99"/>
    <w:qFormat/>
    <w:rsid w:val="0072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locked/>
    <w:rsid w:val="007276B5"/>
    <w:rPr>
      <w:rFonts w:ascii="宋体" w:eastAsia="宋体" w:hAnsi="宋体" w:cs="宋体"/>
      <w:kern w:val="36"/>
      <w:sz w:val="18"/>
      <w:szCs w:val="18"/>
    </w:rPr>
  </w:style>
  <w:style w:type="character" w:customStyle="1" w:styleId="2Char">
    <w:name w:val="标题 2 Char"/>
    <w:link w:val="2"/>
    <w:uiPriority w:val="99"/>
    <w:qFormat/>
    <w:locked/>
    <w:rsid w:val="007276B5"/>
    <w:rPr>
      <w:rFonts w:ascii="Times New Roman" w:eastAsia="黑体" w:hAnsi="Times New Roman" w:cs="Times New Roman"/>
      <w:kern w:val="0"/>
      <w:sz w:val="24"/>
      <w:szCs w:val="24"/>
    </w:rPr>
  </w:style>
  <w:style w:type="character" w:customStyle="1" w:styleId="Heading3Char">
    <w:name w:val="Heading 3 Char"/>
    <w:uiPriority w:val="99"/>
    <w:qFormat/>
    <w:locked/>
    <w:rsid w:val="007276B5"/>
    <w:rPr>
      <w:rFonts w:ascii="Times New Roman" w:eastAsia="楷体_GB2312" w:hAnsi="Times New Roman" w:cs="Times New Roman"/>
      <w:b/>
      <w:bCs/>
      <w:sz w:val="24"/>
      <w:szCs w:val="24"/>
    </w:rPr>
  </w:style>
  <w:style w:type="character" w:customStyle="1" w:styleId="Char10">
    <w:name w:val="批注文字 Char1"/>
    <w:link w:val="a5"/>
    <w:uiPriority w:val="99"/>
    <w:semiHidden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批注主题 Char1"/>
    <w:link w:val="a4"/>
    <w:uiPriority w:val="99"/>
    <w:semiHidden/>
    <w:qFormat/>
    <w:locked/>
    <w:rsid w:val="007276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3Char1">
    <w:name w:val="正文文本 3 Char1"/>
    <w:link w:val="30"/>
    <w:uiPriority w:val="99"/>
    <w:qFormat/>
    <w:locked/>
    <w:rsid w:val="007276B5"/>
    <w:rPr>
      <w:rFonts w:ascii="Times New Roman" w:eastAsia="宋体" w:hAnsi="Times New Roman" w:cs="Times New Roman"/>
      <w:sz w:val="16"/>
      <w:szCs w:val="16"/>
    </w:rPr>
  </w:style>
  <w:style w:type="character" w:customStyle="1" w:styleId="Char11">
    <w:name w:val="正文文本 Char1"/>
    <w:link w:val="a7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Char12">
    <w:name w:val="正文文本缩进 Char1"/>
    <w:link w:val="a8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PlainTextChar">
    <w:name w:val="Plain Text Char"/>
    <w:uiPriority w:val="99"/>
    <w:qFormat/>
    <w:locked/>
    <w:rsid w:val="007276B5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4">
    <w:name w:val="日期 Char1"/>
    <w:link w:val="aa"/>
    <w:uiPriority w:val="99"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2Char2">
    <w:name w:val="正文文本缩进 2 Char2"/>
    <w:link w:val="20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Char15">
    <w:name w:val="批注框文本 Char1"/>
    <w:link w:val="ab"/>
    <w:uiPriority w:val="99"/>
    <w:locked/>
    <w:rsid w:val="007276B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c"/>
    <w:qFormat/>
    <w:locked/>
    <w:rsid w:val="007276B5"/>
    <w:rPr>
      <w:sz w:val="18"/>
      <w:szCs w:val="18"/>
    </w:rPr>
  </w:style>
  <w:style w:type="character" w:customStyle="1" w:styleId="Char0">
    <w:name w:val="页眉 Char"/>
    <w:link w:val="ad"/>
    <w:qFormat/>
    <w:locked/>
    <w:rsid w:val="007276B5"/>
    <w:rPr>
      <w:sz w:val="18"/>
      <w:szCs w:val="18"/>
    </w:rPr>
  </w:style>
  <w:style w:type="character" w:customStyle="1" w:styleId="3Char10">
    <w:name w:val="正文文本缩进 3 Char1"/>
    <w:link w:val="32"/>
    <w:uiPriority w:val="99"/>
    <w:qFormat/>
    <w:locked/>
    <w:rsid w:val="007276B5"/>
    <w:rPr>
      <w:rFonts w:ascii="Times New Roman" w:eastAsia="宋体" w:hAnsi="Times New Roman" w:cs="Times New Roman"/>
      <w:sz w:val="16"/>
      <w:szCs w:val="16"/>
    </w:rPr>
  </w:style>
  <w:style w:type="character" w:customStyle="1" w:styleId="2Char1">
    <w:name w:val="正文文本 2 Char1"/>
    <w:link w:val="21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HTMLChar1">
    <w:name w:val="HTML 预设格式 Char1"/>
    <w:link w:val="HTML"/>
    <w:uiPriority w:val="99"/>
    <w:locked/>
    <w:rsid w:val="007276B5"/>
    <w:rPr>
      <w:rFonts w:ascii="Courier New" w:eastAsia="宋体" w:hAnsi="Courier New" w:cs="Courier New"/>
      <w:sz w:val="20"/>
      <w:szCs w:val="20"/>
    </w:rPr>
  </w:style>
  <w:style w:type="character" w:customStyle="1" w:styleId="Char2">
    <w:name w:val="标题 Char2"/>
    <w:link w:val="af"/>
    <w:uiPriority w:val="99"/>
    <w:qFormat/>
    <w:locked/>
    <w:rsid w:val="007276B5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link w:val="3"/>
    <w:uiPriority w:val="99"/>
    <w:qFormat/>
    <w:locked/>
    <w:rsid w:val="007276B5"/>
    <w:rPr>
      <w:rFonts w:ascii="Times New Roman" w:eastAsia="楷体_GB2312" w:hAnsi="Times New Roman" w:cs="Times New Roman"/>
      <w:b/>
      <w:bCs/>
      <w:kern w:val="0"/>
      <w:sz w:val="24"/>
      <w:szCs w:val="24"/>
    </w:rPr>
  </w:style>
  <w:style w:type="character" w:customStyle="1" w:styleId="1Char1">
    <w:name w:val="标题 1 Char1"/>
    <w:uiPriority w:val="99"/>
    <w:qFormat/>
    <w:rsid w:val="007276B5"/>
    <w:rPr>
      <w:rFonts w:ascii="宋体" w:eastAsia="宋体" w:hAnsi="宋体" w:cs="宋体"/>
      <w:kern w:val="36"/>
      <w:sz w:val="18"/>
      <w:szCs w:val="18"/>
      <w:lang w:val="en-US" w:eastAsia="zh-CN"/>
    </w:rPr>
  </w:style>
  <w:style w:type="character" w:customStyle="1" w:styleId="apple-converted-space">
    <w:name w:val="apple-converted-space"/>
    <w:uiPriority w:val="99"/>
    <w:qFormat/>
    <w:rsid w:val="007276B5"/>
  </w:style>
  <w:style w:type="character" w:customStyle="1" w:styleId="CharChar4">
    <w:name w:val="Char Char4"/>
    <w:uiPriority w:val="99"/>
    <w:qFormat/>
    <w:locked/>
    <w:rsid w:val="007276B5"/>
    <w:rPr>
      <w:rFonts w:eastAsia="宋体"/>
      <w:kern w:val="2"/>
      <w:sz w:val="18"/>
      <w:szCs w:val="18"/>
      <w:lang w:val="en-US" w:eastAsia="zh-CN"/>
    </w:rPr>
  </w:style>
  <w:style w:type="character" w:customStyle="1" w:styleId="Char3">
    <w:name w:val="批注文字 Char"/>
    <w:uiPriority w:val="99"/>
    <w:semiHidden/>
    <w:qFormat/>
    <w:rsid w:val="007276B5"/>
    <w:rPr>
      <w:kern w:val="2"/>
      <w:sz w:val="21"/>
      <w:szCs w:val="21"/>
    </w:rPr>
  </w:style>
  <w:style w:type="character" w:customStyle="1" w:styleId="CharChar1">
    <w:name w:val="Char Char1"/>
    <w:uiPriority w:val="99"/>
    <w:qFormat/>
    <w:rsid w:val="007276B5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style21">
    <w:name w:val="style21"/>
    <w:uiPriority w:val="99"/>
    <w:qFormat/>
    <w:rsid w:val="007276B5"/>
    <w:rPr>
      <w:rFonts w:ascii="华文细黑" w:eastAsia="华文细黑" w:hAnsi="华文细黑" w:cs="华文细黑"/>
      <w:color w:val="auto"/>
      <w:sz w:val="24"/>
      <w:szCs w:val="24"/>
    </w:rPr>
  </w:style>
  <w:style w:type="character" w:customStyle="1" w:styleId="BodyTextIndent2CharChar">
    <w:name w:val="Body Text Indent 2 Char Char"/>
    <w:link w:val="BodyTextIndent21"/>
    <w:uiPriority w:val="99"/>
    <w:qFormat/>
    <w:locked/>
    <w:rsid w:val="007276B5"/>
    <w:rPr>
      <w:rFonts w:ascii="Calibri" w:hAnsi="Calibri" w:cs="Calibri"/>
    </w:rPr>
  </w:style>
  <w:style w:type="paragraph" w:customStyle="1" w:styleId="BodyTextIndent21">
    <w:name w:val="Body Text Indent 21"/>
    <w:basedOn w:val="a0"/>
    <w:link w:val="BodyTextIndent2CharChar"/>
    <w:uiPriority w:val="99"/>
    <w:qFormat/>
    <w:rsid w:val="007276B5"/>
    <w:pPr>
      <w:spacing w:after="120" w:line="480" w:lineRule="auto"/>
      <w:ind w:leftChars="200" w:left="420"/>
    </w:pPr>
    <w:rPr>
      <w:rFonts w:ascii="Calibri" w:hAnsi="Calibri"/>
      <w:kern w:val="0"/>
      <w:sz w:val="20"/>
      <w:szCs w:val="20"/>
    </w:rPr>
  </w:style>
  <w:style w:type="character" w:customStyle="1" w:styleId="zyChar">
    <w:name w:val="zy Char"/>
    <w:link w:val="zy"/>
    <w:uiPriority w:val="99"/>
    <w:qFormat/>
    <w:locked/>
    <w:rsid w:val="007276B5"/>
    <w:rPr>
      <w:sz w:val="21"/>
      <w:szCs w:val="21"/>
    </w:rPr>
  </w:style>
  <w:style w:type="paragraph" w:customStyle="1" w:styleId="zy">
    <w:name w:val="zy"/>
    <w:basedOn w:val="a0"/>
    <w:link w:val="zyChar"/>
    <w:uiPriority w:val="99"/>
    <w:qFormat/>
    <w:rsid w:val="007276B5"/>
    <w:pPr>
      <w:widowControl/>
      <w:spacing w:line="500" w:lineRule="exact"/>
      <w:jc w:val="left"/>
    </w:pPr>
    <w:rPr>
      <w:kern w:val="0"/>
    </w:rPr>
  </w:style>
  <w:style w:type="character" w:customStyle="1" w:styleId="Char4">
    <w:name w:val="批注主题 Char"/>
    <w:uiPriority w:val="99"/>
    <w:semiHidden/>
    <w:qFormat/>
    <w:rsid w:val="007276B5"/>
    <w:rPr>
      <w:b/>
      <w:bCs/>
    </w:rPr>
  </w:style>
  <w:style w:type="character" w:customStyle="1" w:styleId="Char5">
    <w:name w:val="纯文本 Char"/>
    <w:uiPriority w:val="99"/>
    <w:qFormat/>
    <w:locked/>
    <w:rsid w:val="007276B5"/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uiPriority w:val="99"/>
    <w:qFormat/>
    <w:rsid w:val="007276B5"/>
    <w:rPr>
      <w:rFonts w:ascii="宋体" w:eastAsia="宋体" w:cs="宋体"/>
      <w:sz w:val="24"/>
      <w:szCs w:val="24"/>
    </w:rPr>
  </w:style>
  <w:style w:type="character" w:customStyle="1" w:styleId="Char6">
    <w:name w:val="批注框文本 Char"/>
    <w:uiPriority w:val="99"/>
    <w:qFormat/>
    <w:rsid w:val="007276B5"/>
    <w:rPr>
      <w:sz w:val="18"/>
      <w:szCs w:val="18"/>
    </w:rPr>
  </w:style>
  <w:style w:type="character" w:customStyle="1" w:styleId="2Char10">
    <w:name w:val="正文文本缩进 2 Char1"/>
    <w:uiPriority w:val="99"/>
    <w:qFormat/>
    <w:locked/>
    <w:rsid w:val="007276B5"/>
    <w:rPr>
      <w:rFonts w:eastAsia="宋体"/>
      <w:kern w:val="2"/>
      <w:sz w:val="24"/>
      <w:szCs w:val="24"/>
      <w:lang w:val="en-US" w:eastAsia="zh-CN"/>
    </w:rPr>
  </w:style>
  <w:style w:type="character" w:customStyle="1" w:styleId="Char16">
    <w:name w:val="标题 Char1"/>
    <w:uiPriority w:val="99"/>
    <w:qFormat/>
    <w:rsid w:val="007276B5"/>
    <w:rPr>
      <w:rFonts w:ascii="Cambria" w:hAnsi="Cambria" w:cs="Cambria"/>
      <w:b/>
      <w:bCs/>
      <w:kern w:val="2"/>
      <w:sz w:val="32"/>
      <w:szCs w:val="32"/>
    </w:rPr>
  </w:style>
  <w:style w:type="character" w:customStyle="1" w:styleId="Char7">
    <w:name w:val="正文文本 Char"/>
    <w:uiPriority w:val="99"/>
    <w:qFormat/>
    <w:locked/>
    <w:rsid w:val="007276B5"/>
    <w:rPr>
      <w:rFonts w:ascii="Times New Roman" w:eastAsia="宋体" w:hAnsi="Times New Roman" w:cs="Times New Roman"/>
      <w:sz w:val="20"/>
      <w:szCs w:val="20"/>
    </w:rPr>
  </w:style>
  <w:style w:type="character" w:customStyle="1" w:styleId="3Char11">
    <w:name w:val="标题 3 Char1"/>
    <w:uiPriority w:val="99"/>
    <w:qFormat/>
    <w:locked/>
    <w:rsid w:val="007276B5"/>
    <w:rPr>
      <w:rFonts w:eastAsia="楷体_GB2312"/>
      <w:b/>
      <w:bCs/>
      <w:kern w:val="2"/>
      <w:sz w:val="24"/>
      <w:szCs w:val="24"/>
      <w:lang w:val="en-US" w:eastAsia="zh-CN"/>
    </w:rPr>
  </w:style>
  <w:style w:type="character" w:customStyle="1" w:styleId="style4">
    <w:name w:val="style4"/>
    <w:uiPriority w:val="99"/>
    <w:qFormat/>
    <w:rsid w:val="007276B5"/>
  </w:style>
  <w:style w:type="character" w:customStyle="1" w:styleId="question-title2">
    <w:name w:val="question-title2"/>
    <w:uiPriority w:val="99"/>
    <w:qFormat/>
    <w:rsid w:val="007276B5"/>
  </w:style>
  <w:style w:type="character" w:customStyle="1" w:styleId="Char8">
    <w:name w:val="正文文本缩进 Char"/>
    <w:uiPriority w:val="99"/>
    <w:qFormat/>
    <w:locked/>
    <w:rsid w:val="007276B5"/>
    <w:rPr>
      <w:rFonts w:ascii="宋体" w:eastAsia="宋体" w:hAnsi="Times New Roman" w:cs="宋体"/>
      <w:sz w:val="24"/>
      <w:szCs w:val="24"/>
    </w:rPr>
  </w:style>
  <w:style w:type="character" w:customStyle="1" w:styleId="2Char0">
    <w:name w:val="正文文本缩进 2 Char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3Char0">
    <w:name w:val="正文文本缩进 3 Char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2Char3">
    <w:name w:val="正文文本 2 Char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3Char2">
    <w:name w:val="正文文本 3 Char"/>
    <w:uiPriority w:val="99"/>
    <w:qFormat/>
    <w:locked/>
    <w:rsid w:val="007276B5"/>
    <w:rPr>
      <w:rFonts w:ascii="Times New Roman" w:eastAsia="宋体" w:hAnsi="Times New Roman" w:cs="Times New Roman"/>
      <w:sz w:val="16"/>
      <w:szCs w:val="16"/>
    </w:rPr>
  </w:style>
  <w:style w:type="character" w:customStyle="1" w:styleId="Char9">
    <w:name w:val="日期 Char"/>
    <w:uiPriority w:val="99"/>
    <w:qFormat/>
    <w:locked/>
    <w:rsid w:val="007276B5"/>
    <w:rPr>
      <w:rFonts w:ascii="Times New Roman" w:eastAsia="宋体" w:hAnsi="Times New Roman" w:cs="Times New Roman"/>
      <w:sz w:val="24"/>
      <w:szCs w:val="24"/>
    </w:rPr>
  </w:style>
  <w:style w:type="character" w:customStyle="1" w:styleId="Chara">
    <w:name w:val="标题 Char"/>
    <w:uiPriority w:val="99"/>
    <w:qFormat/>
    <w:rsid w:val="007276B5"/>
    <w:rPr>
      <w:rFonts w:ascii="Cambria" w:hAnsi="Cambria" w:cs="Cambria"/>
      <w:b/>
      <w:bCs/>
      <w:sz w:val="32"/>
      <w:szCs w:val="32"/>
    </w:rPr>
  </w:style>
  <w:style w:type="character" w:customStyle="1" w:styleId="zwChar">
    <w:name w:val="zw Char"/>
    <w:link w:val="zw"/>
    <w:uiPriority w:val="99"/>
    <w:qFormat/>
    <w:locked/>
    <w:rsid w:val="007276B5"/>
    <w:rPr>
      <w:rFonts w:ascii="宋体" w:eastAsia="宋体" w:cs="宋体"/>
      <w:sz w:val="28"/>
      <w:szCs w:val="28"/>
    </w:rPr>
  </w:style>
  <w:style w:type="paragraph" w:customStyle="1" w:styleId="zw">
    <w:name w:val="zw"/>
    <w:basedOn w:val="a0"/>
    <w:link w:val="zwChar"/>
    <w:uiPriority w:val="99"/>
    <w:qFormat/>
    <w:rsid w:val="007276B5"/>
    <w:pPr>
      <w:spacing w:line="500" w:lineRule="exact"/>
      <w:ind w:firstLineChars="200" w:firstLine="560"/>
      <w:jc w:val="left"/>
    </w:pPr>
    <w:rPr>
      <w:rFonts w:ascii="宋体"/>
      <w:kern w:val="0"/>
      <w:sz w:val="28"/>
      <w:szCs w:val="28"/>
    </w:rPr>
  </w:style>
  <w:style w:type="character" w:customStyle="1" w:styleId="Char13">
    <w:name w:val="纯文本 Char1"/>
    <w:link w:val="a9"/>
    <w:uiPriority w:val="99"/>
    <w:qFormat/>
    <w:locked/>
    <w:rsid w:val="007276B5"/>
    <w:rPr>
      <w:rFonts w:ascii="宋体" w:eastAsia="宋体" w:hAnsi="Courier New" w:cs="宋体"/>
      <w:sz w:val="21"/>
      <w:szCs w:val="21"/>
    </w:rPr>
  </w:style>
  <w:style w:type="paragraph" w:styleId="af6">
    <w:name w:val="List Paragraph"/>
    <w:basedOn w:val="a0"/>
    <w:uiPriority w:val="99"/>
    <w:qFormat/>
    <w:rsid w:val="007276B5"/>
    <w:pPr>
      <w:ind w:firstLineChars="200" w:firstLine="420"/>
    </w:pPr>
  </w:style>
  <w:style w:type="paragraph" w:customStyle="1" w:styleId="xl76">
    <w:name w:val="xl76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9">
    <w:name w:val="xl99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29">
    <w:name w:val="xl29"/>
    <w:basedOn w:val="a0"/>
    <w:uiPriority w:val="99"/>
    <w:qFormat/>
    <w:rsid w:val="007276B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1">
    <w:name w:val="xl51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7">
    <w:name w:val="xl37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45">
    <w:name w:val="xl45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font11">
    <w:name w:val="font11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96">
    <w:name w:val="xl96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">
    <w:name w:val="标题1"/>
    <w:basedOn w:val="a0"/>
    <w:uiPriority w:val="99"/>
    <w:qFormat/>
    <w:rsid w:val="007276B5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35">
    <w:name w:val="xl35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5">
    <w:name w:val="xl125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6">
    <w:name w:val="reader-word-layer reader-word-s1-16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b">
    <w:name w:val="Char"/>
    <w:basedOn w:val="a0"/>
    <w:uiPriority w:val="99"/>
    <w:qFormat/>
    <w:rsid w:val="007276B5"/>
    <w:pPr>
      <w:widowControl/>
      <w:spacing w:after="160" w:line="240" w:lineRule="exact"/>
      <w:jc w:val="left"/>
    </w:pPr>
    <w:rPr>
      <w:rFonts w:ascii="Verdana" w:hAnsi="Verdana" w:cs="Verdana"/>
      <w:kern w:val="0"/>
      <w:lang w:eastAsia="en-US"/>
    </w:rPr>
  </w:style>
  <w:style w:type="paragraph" w:customStyle="1" w:styleId="xl93">
    <w:name w:val="xl93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0"/>
    <w:uiPriority w:val="99"/>
    <w:qFormat/>
    <w:rsid w:val="007276B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4">
    <w:name w:val="xl84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8">
    <w:name w:val="xl138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7">
    <w:name w:val="xl47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8">
    <w:name w:val="xl3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0">
    <w:name w:val="xl120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3">
    <w:name w:val="xl83"/>
    <w:basedOn w:val="a0"/>
    <w:uiPriority w:val="99"/>
    <w:qFormat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9">
    <w:name w:val="xl89"/>
    <w:basedOn w:val="a0"/>
    <w:uiPriority w:val="99"/>
    <w:qFormat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56">
    <w:name w:val="xl156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45">
    <w:name w:val="xl145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2">
    <w:name w:val="xl112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1">
    <w:name w:val="xl101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1">
    <w:name w:val="xl31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54">
    <w:name w:val="xl154"/>
    <w:basedOn w:val="a0"/>
    <w:uiPriority w:val="99"/>
    <w:qFormat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42">
    <w:name w:val="xl42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19">
    <w:name w:val="xl119"/>
    <w:basedOn w:val="a0"/>
    <w:uiPriority w:val="99"/>
    <w:qFormat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4">
    <w:name w:val="xl44"/>
    <w:basedOn w:val="a0"/>
    <w:uiPriority w:val="99"/>
    <w:qFormat/>
    <w:rsid w:val="007276B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xl129">
    <w:name w:val="xl129"/>
    <w:basedOn w:val="a0"/>
    <w:uiPriority w:val="99"/>
    <w:qFormat/>
    <w:rsid w:val="007276B5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00">
    <w:name w:val="xl100"/>
    <w:basedOn w:val="a0"/>
    <w:uiPriority w:val="99"/>
    <w:qFormat/>
    <w:rsid w:val="007276B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0">
    <w:name w:val="11"/>
    <w:basedOn w:val="a0"/>
    <w:uiPriority w:val="99"/>
    <w:qFormat/>
    <w:rsid w:val="007276B5"/>
    <w:pPr>
      <w:jc w:val="center"/>
    </w:pPr>
    <w:rPr>
      <w:b/>
      <w:bCs/>
      <w:sz w:val="32"/>
      <w:szCs w:val="32"/>
    </w:rPr>
  </w:style>
  <w:style w:type="paragraph" w:customStyle="1" w:styleId="xl133">
    <w:name w:val="xl133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57">
    <w:name w:val="xl157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">
    <w:name w:val="样式1"/>
    <w:basedOn w:val="a0"/>
    <w:uiPriority w:val="99"/>
    <w:qFormat/>
    <w:rsid w:val="007276B5"/>
  </w:style>
  <w:style w:type="paragraph" w:customStyle="1" w:styleId="xl78">
    <w:name w:val="xl7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4">
    <w:name w:val="xl134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7">
    <w:name w:val="xl127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af7">
    <w:name w:val="表格标题"/>
    <w:basedOn w:val="a0"/>
    <w:next w:val="a0"/>
    <w:uiPriority w:val="99"/>
    <w:qFormat/>
    <w:rsid w:val="007276B5"/>
    <w:pPr>
      <w:spacing w:line="400" w:lineRule="exact"/>
      <w:jc w:val="center"/>
      <w:outlineLvl w:val="1"/>
    </w:pPr>
    <w:rPr>
      <w:rFonts w:eastAsia="黑体"/>
      <w:sz w:val="28"/>
      <w:szCs w:val="28"/>
    </w:rPr>
  </w:style>
  <w:style w:type="paragraph" w:customStyle="1" w:styleId="xl158">
    <w:name w:val="xl158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40">
    <w:name w:val="xl40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9">
    <w:name w:val="xl39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48">
    <w:name w:val="xl48"/>
    <w:basedOn w:val="a0"/>
    <w:uiPriority w:val="99"/>
    <w:qFormat/>
    <w:rsid w:val="007276B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53">
    <w:name w:val="xl153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06">
    <w:name w:val="xl106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">
    <w:name w:val="修订1"/>
    <w:uiPriority w:val="99"/>
    <w:qFormat/>
    <w:rsid w:val="007276B5"/>
    <w:rPr>
      <w:kern w:val="2"/>
      <w:sz w:val="21"/>
      <w:szCs w:val="21"/>
    </w:rPr>
  </w:style>
  <w:style w:type="paragraph" w:customStyle="1" w:styleId="font8">
    <w:name w:val="font8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黑体" w:eastAsia="黑体" w:hAnsi="宋体" w:cs="黑体"/>
      <w:kern w:val="0"/>
      <w:sz w:val="40"/>
      <w:szCs w:val="40"/>
    </w:rPr>
  </w:style>
  <w:style w:type="paragraph" w:customStyle="1" w:styleId="xl103">
    <w:name w:val="xl103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zw2">
    <w:name w:val="样式 zw + 首行缩进:  2 字符"/>
    <w:basedOn w:val="zw"/>
    <w:uiPriority w:val="99"/>
    <w:qFormat/>
    <w:rsid w:val="007276B5"/>
    <w:pPr>
      <w:ind w:firstLineChars="0" w:firstLine="0"/>
    </w:pPr>
    <w:rPr>
      <w:rFonts w:ascii="Times New Roman"/>
    </w:rPr>
  </w:style>
  <w:style w:type="paragraph" w:customStyle="1" w:styleId="font10">
    <w:name w:val="font10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42">
    <w:name w:val="xl142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5">
    <w:name w:val="reader-word-layer reader-word-s1-15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8">
    <w:name w:val="xl8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9">
    <w:name w:val="xl49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1">
    <w:name w:val="xl91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style0">
    <w:name w:val="style0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xl151">
    <w:name w:val="xl151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6">
    <w:name w:val="xl116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7">
    <w:name w:val="font7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7">
    <w:name w:val="xl147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5">
    <w:name w:val="xl105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49">
    <w:name w:val="xl149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77">
    <w:name w:val="xl77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26">
    <w:name w:val="xl126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4">
    <w:name w:val="xl124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7">
    <w:name w:val="xl117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8">
    <w:name w:val="xl2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7">
    <w:name w:val="xl107"/>
    <w:basedOn w:val="a0"/>
    <w:uiPriority w:val="99"/>
    <w:qFormat/>
    <w:rsid w:val="007276B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CharChar1CharCharCharCharCharChar">
    <w:name w:val="Char Char1 Char Char Char Char Char Char"/>
    <w:basedOn w:val="a0"/>
    <w:uiPriority w:val="99"/>
    <w:qFormat/>
    <w:rsid w:val="007276B5"/>
    <w:pPr>
      <w:widowControl/>
      <w:numPr>
        <w:numId w:val="1"/>
      </w:numPr>
      <w:tabs>
        <w:tab w:val="clear" w:pos="420"/>
      </w:tabs>
      <w:spacing w:after="160" w:line="240" w:lineRule="exact"/>
      <w:ind w:left="0" w:firstLine="0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font5">
    <w:name w:val="font5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50">
    <w:name w:val="xl150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5">
    <w:name w:val="xl95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62">
    <w:name w:val="xl162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09">
    <w:name w:val="xl109"/>
    <w:basedOn w:val="a0"/>
    <w:uiPriority w:val="99"/>
    <w:qFormat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2">
    <w:name w:val="xl52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36">
    <w:name w:val="xl136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8">
    <w:name w:val="xl9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6">
    <w:name w:val="xl36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2">
    <w:name w:val="xl92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46">
    <w:name w:val="xl146"/>
    <w:basedOn w:val="a0"/>
    <w:uiPriority w:val="99"/>
    <w:qFormat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55">
    <w:name w:val="xl155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24">
    <w:name w:val="xl24"/>
    <w:basedOn w:val="a0"/>
    <w:uiPriority w:val="99"/>
    <w:qFormat/>
    <w:rsid w:val="007276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5"/>
      <w:szCs w:val="15"/>
    </w:rPr>
  </w:style>
  <w:style w:type="paragraph" w:customStyle="1" w:styleId="xl159">
    <w:name w:val="xl159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7">
    <w:name w:val="xl97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8">
    <w:name w:val="xl11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2">
    <w:name w:val="xl32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61">
    <w:name w:val="xl161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43">
    <w:name w:val="xl143"/>
    <w:basedOn w:val="a0"/>
    <w:uiPriority w:val="99"/>
    <w:qFormat/>
    <w:rsid w:val="007276B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reader-word-layerreader-word-s1-9">
    <w:name w:val="reader-word-layer reader-word-s1-9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0"/>
    <w:uiPriority w:val="99"/>
    <w:qFormat/>
    <w:rsid w:val="007276B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33">
    <w:name w:val="xl33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0"/>
    <w:uiPriority w:val="99"/>
    <w:qFormat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0">
    <w:name w:val="xl80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web">
    <w:name w:val="web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7"/>
      <w:szCs w:val="17"/>
    </w:rPr>
  </w:style>
  <w:style w:type="paragraph" w:customStyle="1" w:styleId="xl139">
    <w:name w:val="xl139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81">
    <w:name w:val="xl81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0">
    <w:name w:val="xl110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8">
    <w:name w:val="xl108"/>
    <w:basedOn w:val="a0"/>
    <w:uiPriority w:val="99"/>
    <w:qFormat/>
    <w:rsid w:val="007276B5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4">
    <w:name w:val="reader-word-layer reader-word-s1-14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9">
    <w:name w:val="font9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4"/>
      <w:szCs w:val="14"/>
    </w:rPr>
  </w:style>
  <w:style w:type="paragraph" w:customStyle="1" w:styleId="xl135">
    <w:name w:val="xl135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0">
    <w:name w:val="xl30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4">
    <w:name w:val="xl104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0">
    <w:name w:val="font0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46">
    <w:name w:val="xl46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31">
    <w:name w:val="xl131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0"/>
    <w:uiPriority w:val="99"/>
    <w:qFormat/>
    <w:rsid w:val="007276B5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2">
    <w:name w:val="reader-word-layer reader-word-s1-12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p0">
    <w:name w:val="p0"/>
    <w:basedOn w:val="a0"/>
    <w:uiPriority w:val="99"/>
    <w:qFormat/>
    <w:rsid w:val="007276B5"/>
    <w:pPr>
      <w:widowControl/>
    </w:pPr>
    <w:rPr>
      <w:kern w:val="0"/>
    </w:rPr>
  </w:style>
  <w:style w:type="paragraph" w:customStyle="1" w:styleId="xl132">
    <w:name w:val="xl132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ListParagraph1">
    <w:name w:val="List Paragraph1"/>
    <w:basedOn w:val="a0"/>
    <w:uiPriority w:val="99"/>
    <w:qFormat/>
    <w:rsid w:val="007276B5"/>
    <w:pPr>
      <w:ind w:firstLineChars="200" w:firstLine="420"/>
    </w:pPr>
  </w:style>
  <w:style w:type="paragraph" w:customStyle="1" w:styleId="456">
    <w:name w:val="456"/>
    <w:basedOn w:val="a0"/>
    <w:uiPriority w:val="99"/>
    <w:rsid w:val="007276B5"/>
    <w:pPr>
      <w:jc w:val="center"/>
    </w:pPr>
    <w:rPr>
      <w:b/>
      <w:bCs/>
      <w:sz w:val="32"/>
      <w:szCs w:val="32"/>
    </w:rPr>
  </w:style>
  <w:style w:type="paragraph" w:customStyle="1" w:styleId="af8">
    <w:name w:val="图内文字"/>
    <w:basedOn w:val="a0"/>
    <w:uiPriority w:val="99"/>
    <w:qFormat/>
    <w:rsid w:val="007276B5"/>
    <w:pPr>
      <w:spacing w:line="240" w:lineRule="atLeast"/>
      <w:ind w:left="113" w:right="113"/>
    </w:pPr>
    <w:rPr>
      <w:rFonts w:ascii="Verdana" w:eastAsia="楷体_GB2312" w:hAnsi="Verdana" w:cs="Verdana"/>
      <w:kern w:val="0"/>
      <w:sz w:val="18"/>
      <w:szCs w:val="18"/>
    </w:rPr>
  </w:style>
  <w:style w:type="paragraph" w:customStyle="1" w:styleId="14">
    <w:name w:val="标题1"/>
    <w:basedOn w:val="a0"/>
    <w:uiPriority w:val="99"/>
    <w:qFormat/>
    <w:rsid w:val="007276B5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0"/>
    <w:uiPriority w:val="99"/>
    <w:qFormat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6">
    <w:name w:val="xl86"/>
    <w:basedOn w:val="a0"/>
    <w:uiPriority w:val="99"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1CharCharCharCharCharChar1">
    <w:name w:val="Char Char1 Char Char Char Char Char Char1"/>
    <w:basedOn w:val="a0"/>
    <w:uiPriority w:val="99"/>
    <w:rsid w:val="007276B5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xl41">
    <w:name w:val="xl41"/>
    <w:basedOn w:val="a0"/>
    <w:uiPriority w:val="99"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2">
    <w:name w:val="xl82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22">
    <w:name w:val="样式2"/>
    <w:basedOn w:val="31"/>
    <w:next w:val="a0"/>
    <w:uiPriority w:val="99"/>
    <w:qFormat/>
    <w:rsid w:val="007276B5"/>
    <w:pPr>
      <w:ind w:leftChars="0" w:left="0"/>
      <w:jc w:val="center"/>
      <w:outlineLvl w:val="0"/>
    </w:pPr>
    <w:rPr>
      <w:rFonts w:ascii="黑体" w:eastAsia="黑体" w:cs="黑体"/>
      <w:sz w:val="28"/>
      <w:szCs w:val="28"/>
    </w:rPr>
  </w:style>
  <w:style w:type="paragraph" w:customStyle="1" w:styleId="xl54">
    <w:name w:val="xl54"/>
    <w:basedOn w:val="a0"/>
    <w:uiPriority w:val="99"/>
    <w:qFormat/>
    <w:rsid w:val="007276B5"/>
    <w:pPr>
      <w:widowControl/>
      <w:pBdr>
        <w:bottom w:val="single" w:sz="4" w:space="0" w:color="auto"/>
      </w:pBdr>
      <w:spacing w:before="100" w:beforeAutospacing="1" w:after="100" w:afterAutospacing="1" w:line="500" w:lineRule="exact"/>
      <w:ind w:firstLineChars="200" w:firstLine="200"/>
      <w:jc w:val="left"/>
      <w:textAlignment w:val="center"/>
    </w:pPr>
    <w:rPr>
      <w:rFonts w:ascii="黑体" w:eastAsia="仿宋" w:hAnsi="宋体" w:cs="黑体"/>
      <w:kern w:val="0"/>
      <w:sz w:val="28"/>
      <w:szCs w:val="28"/>
    </w:rPr>
  </w:style>
  <w:style w:type="paragraph" w:customStyle="1" w:styleId="af9">
    <w:name w:val="常规"/>
    <w:basedOn w:val="a0"/>
    <w:uiPriority w:val="99"/>
    <w:qFormat/>
    <w:rsid w:val="007276B5"/>
    <w:pPr>
      <w:widowControl/>
      <w:spacing w:before="100" w:beforeAutospacing="1" w:after="100" w:afterAutospacing="1"/>
      <w:jc w:val="left"/>
      <w:textAlignment w:val="bottom"/>
    </w:pPr>
    <w:rPr>
      <w:rFonts w:ascii="Arial" w:hAnsi="Arial" w:cs="Arial"/>
      <w:kern w:val="0"/>
      <w:sz w:val="20"/>
      <w:szCs w:val="20"/>
    </w:rPr>
  </w:style>
  <w:style w:type="paragraph" w:customStyle="1" w:styleId="font6">
    <w:name w:val="font6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reader-word-layerreader-word-s1-17">
    <w:name w:val="reader-word-layer reader-word-s1-17"/>
    <w:basedOn w:val="a0"/>
    <w:uiPriority w:val="99"/>
    <w:qFormat/>
    <w:rsid w:val="0072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01">
    <w:name w:val="001"/>
    <w:basedOn w:val="a0"/>
    <w:uiPriority w:val="99"/>
    <w:qFormat/>
    <w:rsid w:val="007276B5"/>
    <w:pPr>
      <w:jc w:val="center"/>
      <w:outlineLvl w:val="0"/>
    </w:pPr>
    <w:rPr>
      <w:b/>
      <w:bCs/>
      <w:sz w:val="32"/>
      <w:szCs w:val="32"/>
    </w:rPr>
  </w:style>
  <w:style w:type="paragraph" w:customStyle="1" w:styleId="xl137">
    <w:name w:val="xl137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">
    <w:name w:val="字元 字元 Char Char 字元 字元"/>
    <w:basedOn w:val="1"/>
    <w:next w:val="a0"/>
    <w:uiPriority w:val="99"/>
    <w:qFormat/>
    <w:rsid w:val="007276B5"/>
    <w:pPr>
      <w:keepNext/>
      <w:keepLines/>
      <w:pageBreakBefore/>
      <w:widowControl w:val="0"/>
      <w:tabs>
        <w:tab w:val="left" w:pos="0"/>
        <w:tab w:val="left" w:pos="360"/>
      </w:tabs>
      <w:autoSpaceDE w:val="0"/>
      <w:autoSpaceDN w:val="0"/>
      <w:adjustRightInd w:val="0"/>
      <w:spacing w:before="120" w:after="120" w:line="360" w:lineRule="auto"/>
      <w:jc w:val="both"/>
    </w:pPr>
    <w:rPr>
      <w:rFonts w:ascii="Tahoma" w:hAnsi="Tahoma" w:cs="Tahoma"/>
      <w:b/>
      <w:bCs/>
      <w:color w:val="000000"/>
      <w:kern w:val="44"/>
      <w:sz w:val="24"/>
      <w:szCs w:val="24"/>
      <w:lang w:eastAsia="en-US"/>
    </w:rPr>
  </w:style>
  <w:style w:type="paragraph" w:customStyle="1" w:styleId="xl140">
    <w:name w:val="xl140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0">
    <w:name w:val="xl50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0"/>
    <w:uiPriority w:val="99"/>
    <w:qFormat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ListParagraph2">
    <w:name w:val="List Paragraph2"/>
    <w:basedOn w:val="a0"/>
    <w:uiPriority w:val="99"/>
    <w:qFormat/>
    <w:rsid w:val="007276B5"/>
    <w:pPr>
      <w:ind w:firstLineChars="200" w:firstLine="420"/>
    </w:pPr>
  </w:style>
  <w:style w:type="paragraph" w:customStyle="1" w:styleId="xl128">
    <w:name w:val="xl128"/>
    <w:basedOn w:val="a0"/>
    <w:uiPriority w:val="99"/>
    <w:qFormat/>
    <w:rsid w:val="007276B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22">
    <w:name w:val="xl122"/>
    <w:basedOn w:val="a0"/>
    <w:uiPriority w:val="99"/>
    <w:qFormat/>
    <w:rsid w:val="007276B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17">
    <w:name w:val="Char1"/>
    <w:basedOn w:val="a0"/>
    <w:uiPriority w:val="99"/>
    <w:qFormat/>
    <w:rsid w:val="007276B5"/>
    <w:pPr>
      <w:widowControl/>
      <w:spacing w:after="160" w:line="240" w:lineRule="exact"/>
      <w:jc w:val="left"/>
    </w:pPr>
  </w:style>
  <w:style w:type="paragraph" w:customStyle="1" w:styleId="Default">
    <w:name w:val="Default"/>
    <w:uiPriority w:val="99"/>
    <w:rsid w:val="007276B5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xl90">
    <w:name w:val="xl90"/>
    <w:basedOn w:val="a0"/>
    <w:uiPriority w:val="99"/>
    <w:rsid w:val="007276B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60">
    <w:name w:val="xl160"/>
    <w:basedOn w:val="a0"/>
    <w:uiPriority w:val="99"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l">
    <w:name w:val="l"/>
    <w:basedOn w:val="a0"/>
    <w:uiPriority w:val="99"/>
    <w:rsid w:val="007276B5"/>
    <w:pPr>
      <w:widowControl/>
      <w:spacing w:before="100" w:beforeAutospacing="1" w:after="100" w:afterAutospacing="1" w:line="480" w:lineRule="auto"/>
      <w:ind w:firstLine="42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">
    <w:name w:val="序列"/>
    <w:basedOn w:val="a0"/>
    <w:uiPriority w:val="99"/>
    <w:rsid w:val="007276B5"/>
    <w:pPr>
      <w:numPr>
        <w:numId w:val="2"/>
      </w:numPr>
      <w:spacing w:line="360" w:lineRule="auto"/>
    </w:pPr>
  </w:style>
  <w:style w:type="paragraph" w:customStyle="1" w:styleId="xl85">
    <w:name w:val="xl85"/>
    <w:basedOn w:val="a0"/>
    <w:uiPriority w:val="99"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3">
    <w:name w:val="xl113"/>
    <w:basedOn w:val="a0"/>
    <w:uiPriority w:val="99"/>
    <w:rsid w:val="007276B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3">
    <w:name w:val="xl53"/>
    <w:basedOn w:val="a0"/>
    <w:uiPriority w:val="99"/>
    <w:rsid w:val="007276B5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0"/>
    <w:uiPriority w:val="99"/>
    <w:rsid w:val="007276B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9">
    <w:name w:val="xl69"/>
    <w:basedOn w:val="a0"/>
    <w:uiPriority w:val="99"/>
    <w:rsid w:val="0072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baike.baidu.com/item/%E5%AD%A6%E4%B9%A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ike.baidu.com/item/%E5%A6%82%E9%97%BB%E5%85%B6%E5%A3%B0%EF%BC%8C%E5%A6%82%E8%A7%81%E5%85%B6%E4%BA%BA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s://baike.baidu.com/item/%E6%96%87%E5%AD%A6%E8%AF%AD%E8%A8%8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572452-BB66-4B62-A226-407D497C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1148</Words>
  <Characters>6544</Characters>
  <Application>Microsoft Office Word</Application>
  <DocSecurity>0</DocSecurity>
  <Lines>54</Lines>
  <Paragraphs>15</Paragraphs>
  <ScaleCrop>false</ScaleCrop>
  <Company>微软中国</Company>
  <LinksUpToDate>false</LinksUpToDate>
  <CharactersWithSpaces>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renwai</cp:lastModifiedBy>
  <cp:revision>22</cp:revision>
  <dcterms:created xsi:type="dcterms:W3CDTF">2018-06-07T09:06:00Z</dcterms:created>
  <dcterms:modified xsi:type="dcterms:W3CDTF">2018-11-13T01:00:00Z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