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0B9" w:rsidRDefault="00C4759A">
      <w:pPr>
        <w:spacing w:line="360" w:lineRule="auto"/>
        <w:jc w:val="center"/>
        <w:rPr>
          <w:rFonts w:ascii="华文行楷" w:eastAsia="华文行楷"/>
          <w:bCs/>
          <w:sz w:val="52"/>
          <w:szCs w:val="52"/>
        </w:rPr>
      </w:pPr>
      <w:r>
        <w:rPr>
          <w:rFonts w:ascii="华文行楷" w:eastAsia="华文行楷" w:hint="eastAsia"/>
          <w:bCs/>
          <w:sz w:val="52"/>
          <w:szCs w:val="52"/>
        </w:rPr>
        <w:t>广州华南商贸职业学院</w:t>
      </w:r>
    </w:p>
    <w:p w:rsidR="000F60B9" w:rsidRDefault="000F60B9">
      <w:pPr>
        <w:spacing w:line="360" w:lineRule="auto"/>
        <w:jc w:val="center"/>
        <w:rPr>
          <w:rFonts w:ascii="宋体"/>
          <w:b/>
          <w:bCs/>
          <w:sz w:val="52"/>
          <w:szCs w:val="52"/>
        </w:rPr>
      </w:pPr>
    </w:p>
    <w:p w:rsidR="000F60B9" w:rsidRDefault="00C4759A">
      <w:pPr>
        <w:spacing w:line="360" w:lineRule="auto"/>
        <w:jc w:val="center"/>
        <w:rPr>
          <w:rFonts w:ascii="黑体" w:eastAsia="黑体"/>
          <w:b/>
          <w:bCs/>
          <w:sz w:val="72"/>
          <w:szCs w:val="72"/>
        </w:rPr>
      </w:pPr>
      <w:r>
        <w:rPr>
          <w:rFonts w:ascii="黑体" w:eastAsia="黑体"/>
          <w:b/>
          <w:bCs/>
          <w:sz w:val="72"/>
          <w:szCs w:val="72"/>
        </w:rPr>
        <w:t>201</w:t>
      </w:r>
      <w:r>
        <w:rPr>
          <w:rFonts w:ascii="黑体" w:eastAsia="黑体" w:hint="eastAsia"/>
          <w:b/>
          <w:bCs/>
          <w:sz w:val="72"/>
          <w:szCs w:val="72"/>
        </w:rPr>
        <w:t>8</w:t>
      </w:r>
      <w:r>
        <w:rPr>
          <w:rFonts w:ascii="黑体" w:eastAsia="黑体" w:hint="eastAsia"/>
          <w:b/>
          <w:bCs/>
          <w:sz w:val="72"/>
          <w:szCs w:val="72"/>
        </w:rPr>
        <w:t>级旅游管理专业</w:t>
      </w:r>
    </w:p>
    <w:p w:rsidR="000F60B9" w:rsidRDefault="00C4759A">
      <w:pPr>
        <w:spacing w:line="360" w:lineRule="auto"/>
        <w:jc w:val="center"/>
        <w:rPr>
          <w:rFonts w:ascii="黑体" w:eastAsia="黑体"/>
          <w:b/>
          <w:bCs/>
          <w:sz w:val="72"/>
          <w:szCs w:val="72"/>
        </w:rPr>
      </w:pPr>
      <w:r>
        <w:rPr>
          <w:rFonts w:ascii="黑体" w:eastAsia="黑体" w:hint="eastAsia"/>
          <w:b/>
          <w:bCs/>
          <w:sz w:val="72"/>
          <w:szCs w:val="72"/>
        </w:rPr>
        <w:t>人才培养方案</w:t>
      </w:r>
    </w:p>
    <w:p w:rsidR="000F60B9" w:rsidRDefault="000F60B9" w:rsidP="008F391D">
      <w:pPr>
        <w:spacing w:line="360" w:lineRule="auto"/>
        <w:ind w:firstLineChars="800" w:firstLine="4176"/>
        <w:rPr>
          <w:rFonts w:ascii="黑体" w:eastAsia="黑体"/>
          <w:b/>
          <w:bCs/>
          <w:sz w:val="52"/>
          <w:szCs w:val="52"/>
        </w:rPr>
      </w:pPr>
    </w:p>
    <w:p w:rsidR="000F60B9" w:rsidRDefault="000F60B9" w:rsidP="008F391D">
      <w:pPr>
        <w:spacing w:line="360" w:lineRule="auto"/>
        <w:ind w:firstLineChars="800" w:firstLine="4176"/>
        <w:rPr>
          <w:rFonts w:ascii="黑体" w:eastAsia="黑体"/>
          <w:b/>
          <w:bCs/>
          <w:sz w:val="52"/>
          <w:szCs w:val="52"/>
        </w:rPr>
      </w:pPr>
    </w:p>
    <w:p w:rsidR="000F60B9" w:rsidRDefault="000F60B9" w:rsidP="008F391D">
      <w:pPr>
        <w:spacing w:line="360" w:lineRule="auto"/>
        <w:ind w:firstLineChars="800" w:firstLine="4176"/>
        <w:rPr>
          <w:rFonts w:ascii="黑体" w:eastAsia="黑体"/>
          <w:b/>
          <w:bCs/>
          <w:sz w:val="52"/>
          <w:szCs w:val="52"/>
        </w:rPr>
      </w:pPr>
    </w:p>
    <w:p w:rsidR="000F60B9" w:rsidRDefault="000F60B9" w:rsidP="008F391D">
      <w:pPr>
        <w:spacing w:line="360" w:lineRule="auto"/>
        <w:ind w:firstLineChars="800" w:firstLine="4176"/>
        <w:rPr>
          <w:rFonts w:ascii="黑体" w:eastAsia="黑体"/>
          <w:b/>
          <w:bCs/>
          <w:sz w:val="52"/>
          <w:szCs w:val="52"/>
        </w:rPr>
      </w:pPr>
    </w:p>
    <w:p w:rsidR="000F60B9" w:rsidRDefault="000F60B9">
      <w:pPr>
        <w:spacing w:line="360" w:lineRule="auto"/>
        <w:jc w:val="center"/>
        <w:rPr>
          <w:rFonts w:ascii="黑体" w:eastAsia="黑体"/>
          <w:b/>
          <w:bCs/>
          <w:sz w:val="52"/>
          <w:szCs w:val="52"/>
        </w:rPr>
      </w:pPr>
    </w:p>
    <w:p w:rsidR="000F60B9" w:rsidRDefault="000F60B9">
      <w:pPr>
        <w:spacing w:line="360" w:lineRule="auto"/>
        <w:rPr>
          <w:rFonts w:ascii="黑体" w:eastAsia="黑体"/>
          <w:b/>
          <w:bCs/>
          <w:sz w:val="52"/>
          <w:szCs w:val="52"/>
        </w:rPr>
      </w:pPr>
    </w:p>
    <w:p w:rsidR="000F60B9" w:rsidRDefault="000F60B9">
      <w:pPr>
        <w:spacing w:line="360" w:lineRule="auto"/>
        <w:jc w:val="center"/>
        <w:rPr>
          <w:rFonts w:ascii="宋体"/>
          <w:b/>
          <w:sz w:val="44"/>
          <w:szCs w:val="44"/>
        </w:rPr>
      </w:pPr>
    </w:p>
    <w:p w:rsidR="000F60B9" w:rsidRDefault="000F60B9">
      <w:pPr>
        <w:spacing w:line="360" w:lineRule="auto"/>
        <w:jc w:val="center"/>
        <w:rPr>
          <w:rFonts w:ascii="宋体"/>
          <w:b/>
          <w:sz w:val="44"/>
          <w:szCs w:val="44"/>
        </w:rPr>
      </w:pPr>
    </w:p>
    <w:p w:rsidR="000F60B9" w:rsidRDefault="000F60B9">
      <w:pPr>
        <w:spacing w:line="360" w:lineRule="auto"/>
        <w:jc w:val="center"/>
        <w:rPr>
          <w:rFonts w:ascii="宋体"/>
          <w:b/>
          <w:sz w:val="44"/>
          <w:szCs w:val="44"/>
        </w:rPr>
      </w:pPr>
    </w:p>
    <w:p w:rsidR="000F60B9" w:rsidRDefault="000F60B9">
      <w:pPr>
        <w:spacing w:line="360" w:lineRule="auto"/>
        <w:jc w:val="center"/>
        <w:rPr>
          <w:rFonts w:ascii="宋体"/>
          <w:b/>
          <w:sz w:val="44"/>
          <w:szCs w:val="44"/>
        </w:rPr>
      </w:pPr>
    </w:p>
    <w:p w:rsidR="000F60B9" w:rsidRDefault="00C4759A">
      <w:pPr>
        <w:spacing w:line="360" w:lineRule="auto"/>
        <w:jc w:val="center"/>
        <w:rPr>
          <w:rFonts w:ascii="宋体"/>
          <w:b/>
          <w:sz w:val="44"/>
          <w:szCs w:val="44"/>
        </w:rPr>
      </w:pPr>
      <w:r>
        <w:rPr>
          <w:rFonts w:ascii="宋体" w:hint="eastAsia"/>
          <w:b/>
          <w:sz w:val="44"/>
          <w:szCs w:val="44"/>
        </w:rPr>
        <w:t>二○一八年九月</w:t>
      </w:r>
    </w:p>
    <w:p w:rsidR="000F60B9" w:rsidRDefault="00C4759A">
      <w:pPr>
        <w:spacing w:before="100" w:line="360" w:lineRule="auto"/>
        <w:jc w:val="left"/>
        <w:rPr>
          <w:rFonts w:ascii="宋体"/>
          <w:sz w:val="28"/>
          <w:szCs w:val="28"/>
        </w:rPr>
      </w:pPr>
      <w:r>
        <w:rPr>
          <w:rFonts w:ascii="宋体"/>
          <w:sz w:val="28"/>
          <w:szCs w:val="28"/>
        </w:rPr>
        <w:br w:type="page"/>
      </w:r>
    </w:p>
    <w:p w:rsidR="000F60B9" w:rsidRDefault="00C4759A">
      <w:pPr>
        <w:topLinePunct/>
        <w:adjustRightInd w:val="0"/>
        <w:snapToGrid w:val="0"/>
        <w:spacing w:line="360" w:lineRule="auto"/>
        <w:jc w:val="center"/>
        <w:rPr>
          <w:rFonts w:ascii="宋体"/>
          <w:b/>
          <w:sz w:val="44"/>
          <w:szCs w:val="44"/>
        </w:rPr>
      </w:pPr>
      <w:r>
        <w:rPr>
          <w:rFonts w:ascii="宋体" w:hint="eastAsia"/>
          <w:b/>
          <w:sz w:val="44"/>
          <w:szCs w:val="44"/>
        </w:rPr>
        <w:t>旅游管理专业人才培养方案</w:t>
      </w:r>
    </w:p>
    <w:p w:rsidR="000F60B9" w:rsidRDefault="00C4759A">
      <w:pPr>
        <w:topLinePunct/>
        <w:adjustRightInd w:val="0"/>
        <w:snapToGrid w:val="0"/>
        <w:spacing w:line="360" w:lineRule="auto"/>
        <w:jc w:val="center"/>
        <w:rPr>
          <w:rFonts w:ascii="仿宋" w:eastAsia="仿宋"/>
          <w:b/>
          <w:sz w:val="28"/>
          <w:szCs w:val="28"/>
          <w:u w:val="thick"/>
        </w:rPr>
      </w:pPr>
      <w:r>
        <w:rPr>
          <w:rFonts w:ascii="宋体" w:eastAsia="仿宋" w:hAnsi="宋体" w:hint="eastAsia"/>
          <w:b/>
          <w:sz w:val="44"/>
          <w:szCs w:val="44"/>
        </w:rPr>
        <w:t xml:space="preserve"> </w:t>
      </w:r>
      <w:r>
        <w:rPr>
          <w:rFonts w:ascii="仿宋" w:eastAsia="仿宋" w:hint="eastAsia"/>
          <w:b/>
          <w:sz w:val="28"/>
          <w:szCs w:val="28"/>
          <w:u w:val="thick"/>
        </w:rPr>
        <w:t>专业负责人：贾亮</w:t>
      </w:r>
      <w:r>
        <w:rPr>
          <w:rFonts w:ascii="仿宋" w:eastAsia="仿宋" w:hint="eastAsia"/>
          <w:b/>
          <w:sz w:val="28"/>
          <w:szCs w:val="28"/>
          <w:u w:val="thick"/>
        </w:rPr>
        <w:t xml:space="preserve">         </w:t>
      </w:r>
      <w:r>
        <w:rPr>
          <w:rFonts w:ascii="仿宋" w:eastAsia="仿宋" w:hint="eastAsia"/>
          <w:b/>
          <w:sz w:val="28"/>
          <w:szCs w:val="28"/>
          <w:u w:val="thick"/>
        </w:rPr>
        <w:t>系主任：田夕伟</w:t>
      </w:r>
    </w:p>
    <w:p w:rsidR="000F60B9" w:rsidRDefault="00C4759A" w:rsidP="008F391D">
      <w:pPr>
        <w:numPr>
          <w:ilvl w:val="0"/>
          <w:numId w:val="1"/>
        </w:num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专业名称及代码</w:t>
      </w:r>
      <w:r>
        <w:rPr>
          <w:rFonts w:ascii="仿宋" w:eastAsia="仿宋"/>
          <w:b/>
          <w:sz w:val="30"/>
          <w:szCs w:val="30"/>
        </w:rPr>
        <w:t xml:space="preserve">  </w:t>
      </w:r>
      <w:r>
        <w:rPr>
          <w:rFonts w:ascii="仿宋" w:eastAsia="仿宋" w:cs="仿宋" w:hint="eastAsia"/>
          <w:b/>
          <w:sz w:val="30"/>
          <w:szCs w:val="30"/>
        </w:rPr>
        <w:t xml:space="preserve"> </w:t>
      </w:r>
      <w:r>
        <w:rPr>
          <w:rFonts w:ascii="仿宋" w:eastAsia="仿宋" w:cs="仿宋" w:hint="eastAsia"/>
          <w:bCs/>
          <w:sz w:val="28"/>
          <w:szCs w:val="28"/>
        </w:rPr>
        <w:t>旅游管理</w:t>
      </w:r>
      <w:r>
        <w:rPr>
          <w:rFonts w:ascii="仿宋" w:eastAsia="仿宋" w:cs="仿宋" w:hint="eastAsia"/>
          <w:bCs/>
          <w:sz w:val="28"/>
          <w:szCs w:val="28"/>
        </w:rPr>
        <w:t xml:space="preserve">   640101</w:t>
      </w:r>
    </w:p>
    <w:p w:rsidR="000F60B9" w:rsidRDefault="00C4759A" w:rsidP="008F391D">
      <w:pPr>
        <w:topLinePunct/>
        <w:adjustRightInd w:val="0"/>
        <w:snapToGrid w:val="0"/>
        <w:spacing w:line="500" w:lineRule="exact"/>
        <w:ind w:firstLineChars="198" w:firstLine="596"/>
        <w:jc w:val="left"/>
        <w:rPr>
          <w:rFonts w:ascii="仿宋" w:eastAsia="仿宋"/>
          <w:bCs/>
          <w:sz w:val="28"/>
          <w:szCs w:val="28"/>
        </w:rPr>
      </w:pPr>
      <w:r>
        <w:rPr>
          <w:rFonts w:ascii="仿宋" w:eastAsia="仿宋" w:hint="eastAsia"/>
          <w:b/>
          <w:sz w:val="30"/>
          <w:szCs w:val="30"/>
        </w:rPr>
        <w:t>二、入学要求</w:t>
      </w:r>
      <w:r>
        <w:rPr>
          <w:rFonts w:ascii="仿宋" w:eastAsia="仿宋"/>
          <w:b/>
          <w:sz w:val="30"/>
          <w:szCs w:val="30"/>
        </w:rPr>
        <w:t xml:space="preserve"> </w:t>
      </w:r>
      <w:r>
        <w:rPr>
          <w:rFonts w:ascii="仿宋" w:eastAsia="仿宋" w:cs="仿宋" w:hint="eastAsia"/>
          <w:b/>
          <w:sz w:val="30"/>
          <w:szCs w:val="30"/>
        </w:rPr>
        <w:t xml:space="preserve"> </w:t>
      </w:r>
      <w:r>
        <w:rPr>
          <w:rFonts w:ascii="仿宋" w:eastAsia="仿宋" w:cs="仿宋" w:hint="eastAsia"/>
          <w:bCs/>
          <w:sz w:val="28"/>
          <w:szCs w:val="28"/>
        </w:rPr>
        <w:t>普通高中毕业生、中职毕业生</w:t>
      </w:r>
    </w:p>
    <w:p w:rsidR="000F60B9" w:rsidRDefault="00C4759A" w:rsidP="008F391D">
      <w:pPr>
        <w:topLinePunct/>
        <w:adjustRightInd w:val="0"/>
        <w:snapToGrid w:val="0"/>
        <w:spacing w:line="500" w:lineRule="exact"/>
        <w:ind w:firstLineChars="198" w:firstLine="596"/>
        <w:jc w:val="left"/>
        <w:rPr>
          <w:rFonts w:ascii="仿宋" w:eastAsia="仿宋" w:cs="仿宋"/>
          <w:b/>
          <w:sz w:val="30"/>
          <w:szCs w:val="30"/>
        </w:rPr>
      </w:pPr>
      <w:r>
        <w:rPr>
          <w:rFonts w:ascii="仿宋" w:eastAsia="仿宋" w:hint="eastAsia"/>
          <w:b/>
          <w:sz w:val="30"/>
          <w:szCs w:val="30"/>
        </w:rPr>
        <w:t>三、学制与学历</w:t>
      </w:r>
      <w:r>
        <w:rPr>
          <w:rFonts w:ascii="仿宋" w:eastAsia="仿宋"/>
          <w:b/>
          <w:sz w:val="30"/>
          <w:szCs w:val="30"/>
        </w:rPr>
        <w:t xml:space="preserve">  </w:t>
      </w:r>
      <w:r>
        <w:rPr>
          <w:rFonts w:ascii="仿宋" w:eastAsia="仿宋" w:hint="eastAsia"/>
          <w:b/>
          <w:sz w:val="30"/>
          <w:szCs w:val="30"/>
        </w:rPr>
        <w:t xml:space="preserve"> </w:t>
      </w:r>
      <w:r>
        <w:rPr>
          <w:rFonts w:ascii="仿宋" w:eastAsia="仿宋" w:cs="仿宋" w:hint="eastAsia"/>
          <w:sz w:val="28"/>
          <w:szCs w:val="28"/>
        </w:rPr>
        <w:t>三年</w:t>
      </w:r>
      <w:r>
        <w:rPr>
          <w:rFonts w:ascii="仿宋" w:eastAsia="仿宋" w:cs="仿宋" w:hint="eastAsia"/>
          <w:sz w:val="28"/>
          <w:szCs w:val="28"/>
        </w:rPr>
        <w:t xml:space="preserve">  </w:t>
      </w:r>
      <w:r>
        <w:rPr>
          <w:rFonts w:ascii="仿宋" w:eastAsia="仿宋" w:cs="仿宋" w:hint="eastAsia"/>
          <w:sz w:val="28"/>
          <w:szCs w:val="28"/>
        </w:rPr>
        <w:t>专科</w:t>
      </w:r>
    </w:p>
    <w:p w:rsidR="000F60B9" w:rsidRDefault="00C4759A" w:rsidP="008F391D">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四、就业面向</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134"/>
        <w:gridCol w:w="1133"/>
        <w:gridCol w:w="1133"/>
        <w:gridCol w:w="1840"/>
        <w:gridCol w:w="2181"/>
      </w:tblGrid>
      <w:tr w:rsidR="000F60B9">
        <w:trPr>
          <w:trHeight w:hRule="exact" w:val="1140"/>
        </w:trPr>
        <w:tc>
          <w:tcPr>
            <w:tcW w:w="1101"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所属专业大类（代码）</w:t>
            </w:r>
          </w:p>
        </w:tc>
        <w:tc>
          <w:tcPr>
            <w:tcW w:w="1134"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所属专业类（代码）</w:t>
            </w:r>
          </w:p>
        </w:tc>
        <w:tc>
          <w:tcPr>
            <w:tcW w:w="1133"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对应行业（代码）</w:t>
            </w:r>
          </w:p>
        </w:tc>
        <w:tc>
          <w:tcPr>
            <w:tcW w:w="1133"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主要职业类别（代码）</w:t>
            </w:r>
          </w:p>
        </w:tc>
        <w:tc>
          <w:tcPr>
            <w:tcW w:w="1840"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主要岗位类别（或技术领域）</w:t>
            </w:r>
          </w:p>
        </w:tc>
        <w:tc>
          <w:tcPr>
            <w:tcW w:w="2181"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职业资格证书或技能等级证书举例</w:t>
            </w:r>
          </w:p>
        </w:tc>
      </w:tr>
      <w:tr w:rsidR="000F60B9">
        <w:trPr>
          <w:trHeight w:hRule="exact" w:val="1459"/>
        </w:trPr>
        <w:tc>
          <w:tcPr>
            <w:tcW w:w="1101"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64</w:t>
            </w:r>
            <w:r>
              <w:rPr>
                <w:rFonts w:ascii="仿宋" w:eastAsia="仿宋" w:cs="仿宋" w:hint="eastAsia"/>
                <w:bCs/>
                <w:kern w:val="0"/>
                <w:szCs w:val="21"/>
              </w:rPr>
              <w:t>旅游大类</w:t>
            </w:r>
          </w:p>
        </w:tc>
        <w:tc>
          <w:tcPr>
            <w:tcW w:w="1134"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6401</w:t>
            </w:r>
            <w:r>
              <w:rPr>
                <w:rFonts w:ascii="仿宋" w:eastAsia="仿宋" w:cs="仿宋" w:hint="eastAsia"/>
                <w:bCs/>
                <w:kern w:val="0"/>
                <w:szCs w:val="21"/>
              </w:rPr>
              <w:t>旅游类</w:t>
            </w:r>
          </w:p>
        </w:tc>
        <w:tc>
          <w:tcPr>
            <w:tcW w:w="1133"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640101</w:t>
            </w:r>
          </w:p>
        </w:tc>
        <w:tc>
          <w:tcPr>
            <w:tcW w:w="1133"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旅游管理</w:t>
            </w:r>
          </w:p>
        </w:tc>
        <w:tc>
          <w:tcPr>
            <w:tcW w:w="1840" w:type="dxa"/>
          </w:tcPr>
          <w:p w:rsidR="000F60B9" w:rsidRDefault="00C4759A">
            <w:pPr>
              <w:spacing w:line="500" w:lineRule="exact"/>
              <w:rPr>
                <w:rFonts w:ascii="仿宋" w:eastAsia="仿宋" w:cs="仿宋"/>
                <w:bCs/>
                <w:kern w:val="0"/>
                <w:szCs w:val="21"/>
              </w:rPr>
            </w:pPr>
            <w:r>
              <w:rPr>
                <w:rFonts w:ascii="仿宋" w:eastAsia="仿宋" w:cs="仿宋" w:hint="eastAsia"/>
                <w:bCs/>
                <w:kern w:val="0"/>
                <w:szCs w:val="21"/>
              </w:rPr>
              <w:t>旅游及公共游览场所服务人员</w:t>
            </w:r>
          </w:p>
        </w:tc>
        <w:tc>
          <w:tcPr>
            <w:tcW w:w="2181"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旅游</w:t>
            </w:r>
            <w:r>
              <w:rPr>
                <w:rFonts w:ascii="仿宋" w:eastAsia="仿宋" w:cs="仿宋"/>
                <w:bCs/>
                <w:kern w:val="0"/>
                <w:szCs w:val="21"/>
              </w:rPr>
              <w:t>酒店管理</w:t>
            </w:r>
            <w:r>
              <w:rPr>
                <w:rFonts w:ascii="仿宋" w:eastAsia="仿宋" w:cs="仿宋" w:hint="eastAsia"/>
                <w:bCs/>
                <w:kern w:val="0"/>
                <w:szCs w:val="21"/>
              </w:rPr>
              <w:t>师</w:t>
            </w:r>
          </w:p>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导游证</w:t>
            </w:r>
          </w:p>
        </w:tc>
      </w:tr>
      <w:tr w:rsidR="000F60B9">
        <w:trPr>
          <w:trHeight w:hRule="exact" w:val="2042"/>
        </w:trPr>
        <w:tc>
          <w:tcPr>
            <w:tcW w:w="1101"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64</w:t>
            </w:r>
            <w:r>
              <w:rPr>
                <w:rFonts w:ascii="仿宋" w:eastAsia="仿宋" w:cs="仿宋" w:hint="eastAsia"/>
                <w:bCs/>
                <w:kern w:val="0"/>
                <w:szCs w:val="21"/>
              </w:rPr>
              <w:t>旅游大类</w:t>
            </w:r>
          </w:p>
        </w:tc>
        <w:tc>
          <w:tcPr>
            <w:tcW w:w="1134"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6401</w:t>
            </w:r>
            <w:r>
              <w:rPr>
                <w:rFonts w:ascii="仿宋" w:eastAsia="仿宋" w:cs="仿宋" w:hint="eastAsia"/>
                <w:bCs/>
                <w:kern w:val="0"/>
                <w:szCs w:val="21"/>
              </w:rPr>
              <w:t>旅游类</w:t>
            </w:r>
          </w:p>
        </w:tc>
        <w:tc>
          <w:tcPr>
            <w:tcW w:w="1133"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640105</w:t>
            </w:r>
          </w:p>
        </w:tc>
        <w:tc>
          <w:tcPr>
            <w:tcW w:w="1133"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酒店管理</w:t>
            </w:r>
          </w:p>
        </w:tc>
        <w:tc>
          <w:tcPr>
            <w:tcW w:w="1840" w:type="dxa"/>
            <w:vAlign w:val="center"/>
          </w:tcPr>
          <w:p w:rsidR="000F60B9" w:rsidRDefault="00C4759A">
            <w:pPr>
              <w:spacing w:line="500" w:lineRule="exact"/>
              <w:jc w:val="center"/>
              <w:rPr>
                <w:rFonts w:ascii="仿宋" w:eastAsia="仿宋" w:cs="仿宋"/>
                <w:spacing w:val="-10"/>
                <w:szCs w:val="21"/>
              </w:rPr>
            </w:pPr>
            <w:r>
              <w:rPr>
                <w:rFonts w:ascii="仿宋" w:eastAsia="仿宋" w:cs="仿宋" w:hint="eastAsia"/>
                <w:spacing w:val="-10"/>
                <w:szCs w:val="21"/>
              </w:rPr>
              <w:t>星级酒店前厅服务</w:t>
            </w:r>
          </w:p>
          <w:p w:rsidR="000F60B9" w:rsidRDefault="00C4759A">
            <w:pPr>
              <w:spacing w:line="500" w:lineRule="exact"/>
              <w:jc w:val="center"/>
              <w:rPr>
                <w:rFonts w:ascii="仿宋" w:eastAsia="仿宋" w:cs="仿宋"/>
                <w:spacing w:val="-10"/>
                <w:szCs w:val="21"/>
              </w:rPr>
            </w:pPr>
            <w:r>
              <w:rPr>
                <w:rFonts w:ascii="仿宋" w:eastAsia="仿宋" w:cs="仿宋" w:hint="eastAsia"/>
                <w:spacing w:val="-10"/>
                <w:szCs w:val="21"/>
              </w:rPr>
              <w:t>星级酒店客房服务</w:t>
            </w:r>
          </w:p>
          <w:p w:rsidR="000F60B9" w:rsidRDefault="00C4759A">
            <w:pPr>
              <w:spacing w:line="500" w:lineRule="exact"/>
              <w:jc w:val="center"/>
              <w:rPr>
                <w:rFonts w:ascii="仿宋" w:eastAsia="仿宋" w:cs="仿宋"/>
                <w:spacing w:val="-10"/>
                <w:szCs w:val="21"/>
              </w:rPr>
            </w:pPr>
            <w:r>
              <w:rPr>
                <w:rFonts w:ascii="仿宋" w:eastAsia="仿宋" w:cs="仿宋" w:hint="eastAsia"/>
                <w:spacing w:val="-10"/>
                <w:szCs w:val="21"/>
              </w:rPr>
              <w:t>星级酒店餐饮服务</w:t>
            </w:r>
          </w:p>
          <w:p w:rsidR="000F60B9" w:rsidRDefault="00C4759A">
            <w:pPr>
              <w:spacing w:line="500" w:lineRule="exact"/>
              <w:jc w:val="center"/>
              <w:rPr>
                <w:rFonts w:ascii="仿宋" w:eastAsia="仿宋" w:cs="仿宋"/>
                <w:bCs/>
                <w:kern w:val="0"/>
                <w:szCs w:val="21"/>
              </w:rPr>
            </w:pPr>
            <w:r>
              <w:rPr>
                <w:rFonts w:ascii="仿宋" w:eastAsia="仿宋" w:cs="仿宋" w:hint="eastAsia"/>
                <w:spacing w:val="-10"/>
                <w:szCs w:val="21"/>
              </w:rPr>
              <w:t>星级酒店销售服务</w:t>
            </w:r>
          </w:p>
        </w:tc>
        <w:tc>
          <w:tcPr>
            <w:tcW w:w="2181" w:type="dxa"/>
            <w:vAlign w:val="center"/>
          </w:tcPr>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旅游咨询师</w:t>
            </w:r>
          </w:p>
          <w:p w:rsidR="000F60B9" w:rsidRDefault="00C4759A">
            <w:pPr>
              <w:spacing w:line="500" w:lineRule="exact"/>
              <w:jc w:val="center"/>
              <w:rPr>
                <w:rFonts w:ascii="仿宋" w:eastAsia="仿宋" w:cs="仿宋"/>
                <w:bCs/>
                <w:kern w:val="0"/>
                <w:szCs w:val="21"/>
              </w:rPr>
            </w:pPr>
            <w:r>
              <w:rPr>
                <w:rFonts w:ascii="仿宋" w:eastAsia="仿宋" w:cs="仿宋" w:hint="eastAsia"/>
                <w:bCs/>
                <w:kern w:val="0"/>
                <w:szCs w:val="21"/>
              </w:rPr>
              <w:t>助理酒店管理师</w:t>
            </w:r>
          </w:p>
        </w:tc>
      </w:tr>
    </w:tbl>
    <w:p w:rsidR="000F60B9" w:rsidRDefault="00C4759A" w:rsidP="008F391D">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五、人才培养目标与培养规格</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（一）培养目标。</w:t>
      </w:r>
    </w:p>
    <w:p w:rsidR="000F60B9" w:rsidRDefault="00C4759A">
      <w:pPr>
        <w:spacing w:line="500" w:lineRule="exact"/>
        <w:ind w:firstLineChars="200" w:firstLine="560"/>
        <w:rPr>
          <w:rFonts w:ascii="仿宋" w:eastAsia="仿宋" w:cs="仿宋"/>
          <w:sz w:val="28"/>
          <w:szCs w:val="28"/>
        </w:rPr>
      </w:pPr>
      <w:r>
        <w:rPr>
          <w:rFonts w:ascii="仿宋" w:eastAsia="仿宋" w:cs="仿宋" w:hint="eastAsia"/>
          <w:sz w:val="28"/>
          <w:szCs w:val="28"/>
        </w:rPr>
        <w:t>培养思想政治坚定、德技并修、全面发展，适应互联网新时代广东旅游业发展新需要，具有</w:t>
      </w:r>
      <w:r>
        <w:rPr>
          <w:rFonts w:ascii="仿宋" w:eastAsia="仿宋" w:cs="仿宋" w:hint="eastAsia"/>
          <w:kern w:val="0"/>
          <w:sz w:val="28"/>
          <w:szCs w:val="28"/>
        </w:rPr>
        <w:t>良好的社会责任感和旅游职业服务沟通能力；提供高效、规范、到位的优质导游服务行业从业</w:t>
      </w:r>
      <w:r>
        <w:rPr>
          <w:rFonts w:ascii="仿宋" w:eastAsia="仿宋" w:cs="仿宋" w:hint="eastAsia"/>
          <w:sz w:val="28"/>
          <w:szCs w:val="28"/>
        </w:rPr>
        <w:t>素质，掌握旅行社导游、计调、外联、酒店对客服务、旅行社和酒店经营管理等知识和技术技能，面向珠三角地区区域旅游行业发展领域的高素质劳动者和技术技能人才。</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（二）培养规格与课程设置。</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3401"/>
        <w:gridCol w:w="3677"/>
      </w:tblGrid>
      <w:tr w:rsidR="000F60B9">
        <w:trPr>
          <w:trHeight w:val="634"/>
          <w:jc w:val="center"/>
        </w:trPr>
        <w:tc>
          <w:tcPr>
            <w:tcW w:w="1981" w:type="dxa"/>
          </w:tcPr>
          <w:p w:rsidR="000F60B9" w:rsidRDefault="00C4759A">
            <w:pPr>
              <w:spacing w:line="500" w:lineRule="exact"/>
              <w:jc w:val="center"/>
              <w:rPr>
                <w:rFonts w:ascii="仿宋" w:eastAsia="仿宋"/>
                <w:b/>
                <w:szCs w:val="21"/>
              </w:rPr>
            </w:pPr>
            <w:r>
              <w:rPr>
                <w:rFonts w:ascii="仿宋" w:eastAsia="仿宋" w:hint="eastAsia"/>
                <w:b/>
                <w:szCs w:val="21"/>
              </w:rPr>
              <w:t>项目</w:t>
            </w:r>
          </w:p>
        </w:tc>
        <w:tc>
          <w:tcPr>
            <w:tcW w:w="3401" w:type="dxa"/>
          </w:tcPr>
          <w:p w:rsidR="000F60B9" w:rsidRDefault="00C4759A">
            <w:pPr>
              <w:spacing w:line="500" w:lineRule="exact"/>
              <w:jc w:val="center"/>
              <w:rPr>
                <w:rFonts w:ascii="仿宋" w:eastAsia="仿宋"/>
                <w:b/>
                <w:szCs w:val="21"/>
              </w:rPr>
            </w:pPr>
            <w:r>
              <w:rPr>
                <w:rFonts w:ascii="仿宋" w:eastAsia="仿宋" w:hint="eastAsia"/>
                <w:b/>
                <w:szCs w:val="21"/>
              </w:rPr>
              <w:t>培养规格</w:t>
            </w:r>
          </w:p>
        </w:tc>
        <w:tc>
          <w:tcPr>
            <w:tcW w:w="3677" w:type="dxa"/>
          </w:tcPr>
          <w:p w:rsidR="000F60B9" w:rsidRDefault="00C4759A">
            <w:pPr>
              <w:spacing w:line="500" w:lineRule="exact"/>
              <w:jc w:val="center"/>
              <w:rPr>
                <w:rFonts w:ascii="仿宋" w:eastAsia="仿宋"/>
                <w:b/>
                <w:szCs w:val="21"/>
              </w:rPr>
            </w:pPr>
            <w:r>
              <w:rPr>
                <w:rFonts w:ascii="仿宋" w:eastAsia="仿宋" w:hint="eastAsia"/>
                <w:b/>
                <w:szCs w:val="21"/>
              </w:rPr>
              <w:t>课程设置</w:t>
            </w:r>
          </w:p>
        </w:tc>
      </w:tr>
      <w:tr w:rsidR="000F60B9">
        <w:trPr>
          <w:trHeight w:val="634"/>
          <w:jc w:val="center"/>
        </w:trPr>
        <w:tc>
          <w:tcPr>
            <w:tcW w:w="1981" w:type="dxa"/>
          </w:tcPr>
          <w:p w:rsidR="000F60B9" w:rsidRDefault="00C4759A">
            <w:pPr>
              <w:spacing w:line="500" w:lineRule="exact"/>
              <w:jc w:val="center"/>
              <w:rPr>
                <w:rFonts w:ascii="仿宋" w:eastAsia="仿宋"/>
                <w:b/>
                <w:szCs w:val="21"/>
              </w:rPr>
            </w:pPr>
            <w:r>
              <w:rPr>
                <w:rFonts w:ascii="仿宋" w:eastAsia="仿宋" w:hint="eastAsia"/>
                <w:b/>
                <w:szCs w:val="21"/>
              </w:rPr>
              <w:lastRenderedPageBreak/>
              <w:t>知识要求</w:t>
            </w:r>
          </w:p>
        </w:tc>
        <w:tc>
          <w:tcPr>
            <w:tcW w:w="3401" w:type="dxa"/>
          </w:tcPr>
          <w:p w:rsidR="000F60B9" w:rsidRDefault="00C4759A">
            <w:pPr>
              <w:spacing w:line="500" w:lineRule="exact"/>
              <w:jc w:val="left"/>
              <w:rPr>
                <w:rFonts w:ascii="仿宋" w:eastAsia="仿宋" w:cs="仿宋"/>
                <w:b/>
                <w:szCs w:val="21"/>
              </w:rPr>
            </w:pPr>
            <w:r>
              <w:rPr>
                <w:rFonts w:ascii="仿宋" w:eastAsia="仿宋" w:cs="仿宋" w:hint="eastAsia"/>
                <w:szCs w:val="21"/>
              </w:rPr>
              <w:t>了解现代旅游业的历史、现状和发展趋势；熟悉我国旅游市场的内外环境；导游业务操作程序和流程；掌握导游必备的相关旅游知识，计调工作的旅游知识，旅游电子商务基本平台知识等；学会旅游市场调研、目标市场细分和市场营销策划的技巧、方法。</w:t>
            </w:r>
          </w:p>
        </w:tc>
        <w:tc>
          <w:tcPr>
            <w:tcW w:w="3677" w:type="dxa"/>
          </w:tcPr>
          <w:p w:rsidR="000F60B9" w:rsidRDefault="00C4759A">
            <w:pPr>
              <w:spacing w:line="500" w:lineRule="exact"/>
              <w:rPr>
                <w:rFonts w:ascii="仿宋" w:eastAsia="仿宋" w:cs="仿宋"/>
                <w:b/>
                <w:szCs w:val="21"/>
              </w:rPr>
            </w:pPr>
            <w:r>
              <w:rPr>
                <w:rFonts w:ascii="仿宋" w:eastAsia="仿宋" w:cs="仿宋" w:hint="eastAsia"/>
                <w:szCs w:val="21"/>
              </w:rPr>
              <w:t>旅游管理学概论</w:t>
            </w:r>
            <w:r>
              <w:rPr>
                <w:rFonts w:ascii="仿宋" w:eastAsia="仿宋" w:cs="仿宋" w:hint="eastAsia"/>
                <w:szCs w:val="21"/>
              </w:rPr>
              <w:t xml:space="preserve"> </w:t>
            </w:r>
            <w:r>
              <w:rPr>
                <w:rFonts w:ascii="仿宋" w:eastAsia="仿宋" w:cs="仿宋" w:hint="eastAsia"/>
                <w:szCs w:val="21"/>
              </w:rPr>
              <w:t>中国旅游地理</w:t>
            </w:r>
            <w:r>
              <w:rPr>
                <w:rFonts w:ascii="仿宋" w:eastAsia="仿宋" w:cs="仿宋" w:hint="eastAsia"/>
                <w:szCs w:val="21"/>
              </w:rPr>
              <w:t xml:space="preserve"> </w:t>
            </w:r>
            <w:r>
              <w:rPr>
                <w:rFonts w:ascii="仿宋" w:eastAsia="仿宋" w:cs="仿宋" w:hint="eastAsia"/>
                <w:szCs w:val="21"/>
              </w:rPr>
              <w:t>导游基础知识</w:t>
            </w:r>
            <w:r>
              <w:rPr>
                <w:rFonts w:ascii="仿宋" w:eastAsia="仿宋" w:cs="仿宋" w:hint="eastAsia"/>
                <w:szCs w:val="21"/>
              </w:rPr>
              <w:t xml:space="preserve"> </w:t>
            </w:r>
            <w:r>
              <w:rPr>
                <w:rFonts w:ascii="仿宋" w:eastAsia="仿宋" w:cs="仿宋" w:hint="eastAsia"/>
                <w:szCs w:val="21"/>
              </w:rPr>
              <w:t>旅行社经营与管理</w:t>
            </w:r>
            <w:r>
              <w:rPr>
                <w:rFonts w:ascii="仿宋" w:eastAsia="仿宋" w:cs="仿宋" w:hint="eastAsia"/>
                <w:szCs w:val="21"/>
              </w:rPr>
              <w:t xml:space="preserve"> </w:t>
            </w:r>
            <w:r>
              <w:rPr>
                <w:rFonts w:ascii="仿宋" w:eastAsia="仿宋" w:cs="仿宋" w:hint="eastAsia"/>
                <w:szCs w:val="21"/>
              </w:rPr>
              <w:t>旅游政策法规、管理学基础、现代酒店经营管理、旅行社经营与管理、客房服务与管理等</w:t>
            </w:r>
          </w:p>
        </w:tc>
      </w:tr>
      <w:tr w:rsidR="000F60B9">
        <w:trPr>
          <w:trHeight w:val="638"/>
          <w:jc w:val="center"/>
        </w:trPr>
        <w:tc>
          <w:tcPr>
            <w:tcW w:w="1981" w:type="dxa"/>
          </w:tcPr>
          <w:p w:rsidR="000F60B9" w:rsidRDefault="00C4759A">
            <w:pPr>
              <w:spacing w:line="500" w:lineRule="exact"/>
              <w:jc w:val="center"/>
              <w:rPr>
                <w:rFonts w:ascii="宋体"/>
                <w:szCs w:val="21"/>
              </w:rPr>
            </w:pPr>
            <w:r>
              <w:rPr>
                <w:rFonts w:ascii="仿宋" w:eastAsia="仿宋" w:hint="eastAsia"/>
                <w:b/>
                <w:szCs w:val="21"/>
              </w:rPr>
              <w:t>能力要求</w:t>
            </w:r>
          </w:p>
        </w:tc>
        <w:tc>
          <w:tcPr>
            <w:tcW w:w="3401" w:type="dxa"/>
          </w:tcPr>
          <w:p w:rsidR="000F60B9" w:rsidRDefault="00C4759A">
            <w:pPr>
              <w:spacing w:line="500" w:lineRule="exact"/>
              <w:rPr>
                <w:rFonts w:ascii="仿宋" w:eastAsia="仿宋" w:cs="仿宋"/>
                <w:szCs w:val="21"/>
              </w:rPr>
            </w:pPr>
            <w:r>
              <w:rPr>
                <w:rFonts w:ascii="仿宋" w:eastAsia="仿宋" w:cs="仿宋" w:hint="eastAsia"/>
                <w:kern w:val="0"/>
                <w:szCs w:val="21"/>
              </w:rPr>
              <w:t>培养导游、计调工作中良好语言表达能力；对客服务能力；独立工作和随机应变能力；较强的组织能力和协调能力；培养旅游电商专员现代信息技术的掌握和运用能力；有敏锐的观察和分析能力和预测能力；旅游市场营销策划能力</w:t>
            </w:r>
          </w:p>
        </w:tc>
        <w:tc>
          <w:tcPr>
            <w:tcW w:w="3677" w:type="dxa"/>
          </w:tcPr>
          <w:p w:rsidR="000F60B9" w:rsidRDefault="00C4759A">
            <w:pPr>
              <w:spacing w:line="500" w:lineRule="exact"/>
              <w:rPr>
                <w:rFonts w:ascii="仿宋" w:eastAsia="仿宋" w:cs="仿宋"/>
                <w:szCs w:val="21"/>
              </w:rPr>
            </w:pPr>
            <w:r>
              <w:rPr>
                <w:rFonts w:ascii="仿宋" w:eastAsia="仿宋" w:cs="仿宋" w:hint="eastAsia"/>
                <w:szCs w:val="21"/>
              </w:rPr>
              <w:t>全国导游基础知识、导游实务、旅行社经营与管理、餐饮服务与管理</w:t>
            </w:r>
            <w:r>
              <w:rPr>
                <w:rFonts w:ascii="仿宋" w:eastAsia="仿宋" w:cs="仿宋" w:hint="eastAsia"/>
                <w:szCs w:val="21"/>
              </w:rPr>
              <w:t xml:space="preserve"> </w:t>
            </w:r>
            <w:r>
              <w:rPr>
                <w:rFonts w:ascii="仿宋" w:eastAsia="仿宋" w:cs="仿宋" w:hint="eastAsia"/>
                <w:szCs w:val="21"/>
              </w:rPr>
              <w:t>、旅游电子商务、旅游市场营销、旅游英语、茶艺等</w:t>
            </w:r>
          </w:p>
        </w:tc>
      </w:tr>
      <w:tr w:rsidR="000F60B9">
        <w:trPr>
          <w:trHeight w:val="634"/>
          <w:jc w:val="center"/>
        </w:trPr>
        <w:tc>
          <w:tcPr>
            <w:tcW w:w="1981" w:type="dxa"/>
          </w:tcPr>
          <w:p w:rsidR="000F60B9" w:rsidRDefault="00C4759A">
            <w:pPr>
              <w:spacing w:line="500" w:lineRule="exact"/>
              <w:jc w:val="center"/>
              <w:rPr>
                <w:rFonts w:ascii="宋体"/>
                <w:szCs w:val="21"/>
              </w:rPr>
            </w:pPr>
            <w:r>
              <w:rPr>
                <w:rFonts w:ascii="仿宋" w:eastAsia="仿宋" w:hint="eastAsia"/>
                <w:b/>
                <w:szCs w:val="21"/>
              </w:rPr>
              <w:t>素质要求</w:t>
            </w:r>
          </w:p>
        </w:tc>
        <w:tc>
          <w:tcPr>
            <w:tcW w:w="3401" w:type="dxa"/>
          </w:tcPr>
          <w:p w:rsidR="000F60B9" w:rsidRDefault="00C4759A">
            <w:pPr>
              <w:spacing w:line="500" w:lineRule="exact"/>
              <w:rPr>
                <w:rFonts w:ascii="仿宋" w:eastAsia="仿宋" w:cs="仿宋"/>
                <w:szCs w:val="21"/>
              </w:rPr>
            </w:pPr>
            <w:r>
              <w:rPr>
                <w:rFonts w:ascii="仿宋" w:eastAsia="仿宋" w:cs="仿宋" w:hint="eastAsia"/>
                <w:kern w:val="0"/>
                <w:szCs w:val="21"/>
              </w:rPr>
              <w:t>具备良好的旅游职业服务沟通能力；提供高效、规范、到位的优质导游服务；具有社会责任感的主人翁意识；微笑、礼貌、尊敬、关爱、诚实、守信等职业道德。</w:t>
            </w:r>
          </w:p>
        </w:tc>
        <w:tc>
          <w:tcPr>
            <w:tcW w:w="3677" w:type="dxa"/>
          </w:tcPr>
          <w:p w:rsidR="000F60B9" w:rsidRDefault="00C4759A">
            <w:pPr>
              <w:widowControl/>
              <w:spacing w:line="500" w:lineRule="exact"/>
              <w:rPr>
                <w:rFonts w:ascii="仿宋" w:eastAsia="仿宋" w:cs="仿宋"/>
                <w:szCs w:val="21"/>
              </w:rPr>
            </w:pPr>
            <w:r>
              <w:rPr>
                <w:rFonts w:ascii="仿宋" w:eastAsia="仿宋" w:cs="仿宋" w:hint="eastAsia"/>
                <w:szCs w:val="21"/>
              </w:rPr>
              <w:t>思想道德修养与法律基础、毛泽东思想与中国特色社会主义理论、当代大学人品塑造、形势与政策、旅游交际礼仪、职业</w:t>
            </w:r>
            <w:r>
              <w:rPr>
                <w:rFonts w:ascii="仿宋" w:eastAsia="仿宋" w:cs="仿宋" w:hint="eastAsia"/>
                <w:kern w:val="0"/>
                <w:szCs w:val="21"/>
              </w:rPr>
              <w:t>生涯</w:t>
            </w:r>
            <w:r>
              <w:rPr>
                <w:rFonts w:ascii="仿宋" w:eastAsia="仿宋" w:cs="仿宋" w:hint="eastAsia"/>
                <w:szCs w:val="21"/>
              </w:rPr>
              <w:t>规划、就业指导、</w:t>
            </w:r>
            <w:r>
              <w:rPr>
                <w:rFonts w:ascii="仿宋" w:eastAsia="仿宋" w:cs="仿宋" w:hint="eastAsia"/>
                <w:szCs w:val="21"/>
              </w:rPr>
              <w:t xml:space="preserve"> </w:t>
            </w:r>
            <w:r>
              <w:rPr>
                <w:rFonts w:ascii="仿宋" w:eastAsia="仿宋" w:cs="仿宋" w:hint="eastAsia"/>
                <w:szCs w:val="21"/>
              </w:rPr>
              <w:t>顶岗实习、</w:t>
            </w:r>
            <w:r>
              <w:rPr>
                <w:rFonts w:ascii="仿宋" w:eastAsia="仿宋" w:cs="仿宋" w:hint="eastAsia"/>
                <w:kern w:val="0"/>
                <w:szCs w:val="21"/>
              </w:rPr>
              <w:t>毕业综合项目等</w:t>
            </w:r>
          </w:p>
        </w:tc>
      </w:tr>
    </w:tbl>
    <w:p w:rsidR="000F60B9" w:rsidRDefault="00C4759A" w:rsidP="008F391D">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六、毕业要求</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（一）学分要求</w:t>
      </w:r>
      <w:r>
        <w:rPr>
          <w:rFonts w:ascii="仿宋" w:eastAsia="仿宋" w:hint="eastAsia"/>
          <w:b/>
          <w:sz w:val="28"/>
          <w:szCs w:val="28"/>
        </w:rPr>
        <w:t xml:space="preserve"> </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本专业学生毕业要求修满</w:t>
      </w:r>
      <w:r>
        <w:rPr>
          <w:rFonts w:ascii="仿宋" w:eastAsia="仿宋" w:hint="eastAsia"/>
          <w:sz w:val="28"/>
          <w:szCs w:val="28"/>
        </w:rPr>
        <w:t>140</w:t>
      </w:r>
      <w:r>
        <w:rPr>
          <w:rFonts w:ascii="仿宋" w:eastAsia="仿宋" w:hint="eastAsia"/>
          <w:sz w:val="28"/>
          <w:szCs w:val="28"/>
        </w:rPr>
        <w:t>学分，其中必修课要求修满</w:t>
      </w:r>
      <w:r>
        <w:rPr>
          <w:rFonts w:ascii="仿宋" w:eastAsia="仿宋" w:hint="eastAsia"/>
          <w:sz w:val="28"/>
          <w:szCs w:val="28"/>
        </w:rPr>
        <w:t>124</w:t>
      </w:r>
      <w:r>
        <w:rPr>
          <w:rFonts w:ascii="仿宋" w:eastAsia="仿宋" w:hint="eastAsia"/>
          <w:sz w:val="28"/>
          <w:szCs w:val="28"/>
        </w:rPr>
        <w:t>学分，选修课修满</w:t>
      </w:r>
      <w:r>
        <w:rPr>
          <w:rFonts w:ascii="仿宋" w:eastAsia="仿宋" w:hint="eastAsia"/>
          <w:sz w:val="28"/>
          <w:szCs w:val="28"/>
        </w:rPr>
        <w:t>16</w:t>
      </w:r>
      <w:r>
        <w:rPr>
          <w:rFonts w:ascii="仿宋" w:eastAsia="仿宋" w:hint="eastAsia"/>
          <w:sz w:val="28"/>
          <w:szCs w:val="28"/>
        </w:rPr>
        <w:t>学分。</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（二）证书要求</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2272"/>
        <w:gridCol w:w="721"/>
        <w:gridCol w:w="2477"/>
        <w:gridCol w:w="1129"/>
        <w:gridCol w:w="909"/>
        <w:gridCol w:w="1075"/>
      </w:tblGrid>
      <w:tr w:rsidR="000F60B9">
        <w:trPr>
          <w:trHeight w:val="490"/>
        </w:trPr>
        <w:tc>
          <w:tcPr>
            <w:tcW w:w="721"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序号</w:t>
            </w:r>
          </w:p>
        </w:tc>
        <w:tc>
          <w:tcPr>
            <w:tcW w:w="2272"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证书名称</w:t>
            </w:r>
          </w:p>
        </w:tc>
        <w:tc>
          <w:tcPr>
            <w:tcW w:w="721"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等级</w:t>
            </w:r>
          </w:p>
        </w:tc>
        <w:tc>
          <w:tcPr>
            <w:tcW w:w="2477" w:type="dxa"/>
            <w:vAlign w:val="center"/>
          </w:tcPr>
          <w:p w:rsidR="000F60B9" w:rsidRDefault="00C4759A" w:rsidP="008F391D">
            <w:pPr>
              <w:spacing w:line="500" w:lineRule="exact"/>
              <w:ind w:firstLineChars="200" w:firstLine="422"/>
              <w:jc w:val="center"/>
              <w:rPr>
                <w:rFonts w:ascii="仿宋" w:eastAsia="仿宋" w:cs="Tahoma"/>
                <w:b/>
                <w:bCs/>
                <w:kern w:val="0"/>
                <w:szCs w:val="21"/>
              </w:rPr>
            </w:pPr>
            <w:r>
              <w:rPr>
                <w:rFonts w:ascii="仿宋" w:eastAsia="仿宋" w:cs="Tahoma" w:hint="eastAsia"/>
                <w:b/>
                <w:bCs/>
                <w:kern w:val="0"/>
                <w:szCs w:val="21"/>
              </w:rPr>
              <w:t>发证机构</w:t>
            </w:r>
          </w:p>
        </w:tc>
        <w:tc>
          <w:tcPr>
            <w:tcW w:w="1129"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开设课程</w:t>
            </w:r>
          </w:p>
        </w:tc>
        <w:tc>
          <w:tcPr>
            <w:tcW w:w="909"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学时数</w:t>
            </w:r>
          </w:p>
        </w:tc>
        <w:tc>
          <w:tcPr>
            <w:tcW w:w="1075" w:type="dxa"/>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获证要求</w:t>
            </w:r>
          </w:p>
        </w:tc>
      </w:tr>
      <w:tr w:rsidR="000F60B9">
        <w:trPr>
          <w:trHeight w:val="933"/>
        </w:trPr>
        <w:tc>
          <w:tcPr>
            <w:tcW w:w="721" w:type="dxa"/>
            <w:vAlign w:val="center"/>
          </w:tcPr>
          <w:p w:rsidR="000F60B9" w:rsidRDefault="00C4759A">
            <w:pPr>
              <w:spacing w:line="500" w:lineRule="exact"/>
              <w:ind w:firstLineChars="100" w:firstLine="210"/>
              <w:rPr>
                <w:rFonts w:ascii="仿宋" w:eastAsia="仿宋"/>
                <w:szCs w:val="21"/>
              </w:rPr>
            </w:pPr>
            <w:r>
              <w:rPr>
                <w:rFonts w:ascii="仿宋" w:eastAsia="仿宋"/>
                <w:szCs w:val="21"/>
              </w:rPr>
              <w:t>1</w:t>
            </w:r>
          </w:p>
        </w:tc>
        <w:tc>
          <w:tcPr>
            <w:tcW w:w="2272" w:type="dxa"/>
            <w:vAlign w:val="center"/>
          </w:tcPr>
          <w:p w:rsidR="000F60B9" w:rsidRDefault="00C4759A">
            <w:pPr>
              <w:spacing w:line="500" w:lineRule="exact"/>
              <w:rPr>
                <w:rFonts w:ascii="仿宋" w:eastAsia="仿宋"/>
                <w:sz w:val="28"/>
                <w:szCs w:val="28"/>
              </w:rPr>
            </w:pPr>
            <w:r>
              <w:rPr>
                <w:rFonts w:ascii="仿宋" w:eastAsia="仿宋" w:hint="eastAsia"/>
                <w:szCs w:val="21"/>
              </w:rPr>
              <w:t>高等学校英语应用能力考试证书</w:t>
            </w:r>
          </w:p>
        </w:tc>
        <w:tc>
          <w:tcPr>
            <w:tcW w:w="721" w:type="dxa"/>
            <w:vAlign w:val="center"/>
          </w:tcPr>
          <w:p w:rsidR="000F60B9" w:rsidRDefault="00C4759A">
            <w:pPr>
              <w:spacing w:line="500" w:lineRule="exact"/>
              <w:jc w:val="center"/>
              <w:rPr>
                <w:rFonts w:ascii="仿宋" w:eastAsia="仿宋"/>
                <w:szCs w:val="21"/>
              </w:rPr>
            </w:pPr>
            <w:r>
              <w:rPr>
                <w:rFonts w:ascii="仿宋" w:eastAsia="仿宋"/>
                <w:szCs w:val="21"/>
              </w:rPr>
              <w:t>B</w:t>
            </w:r>
            <w:r>
              <w:rPr>
                <w:rFonts w:ascii="仿宋" w:eastAsia="仿宋" w:hint="eastAsia"/>
                <w:szCs w:val="21"/>
              </w:rPr>
              <w:t>级</w:t>
            </w:r>
          </w:p>
        </w:tc>
        <w:tc>
          <w:tcPr>
            <w:tcW w:w="2477" w:type="dxa"/>
            <w:vAlign w:val="center"/>
          </w:tcPr>
          <w:p w:rsidR="000F60B9" w:rsidRDefault="00C4759A">
            <w:pPr>
              <w:spacing w:line="500" w:lineRule="exact"/>
              <w:rPr>
                <w:rFonts w:ascii="仿宋" w:eastAsia="仿宋"/>
                <w:szCs w:val="21"/>
              </w:rPr>
            </w:pPr>
            <w:r>
              <w:rPr>
                <w:rFonts w:ascii="仿宋" w:eastAsia="仿宋" w:hint="eastAsia"/>
                <w:szCs w:val="21"/>
              </w:rPr>
              <w:t>高等学校英语应用能力考试委员会</w:t>
            </w:r>
          </w:p>
        </w:tc>
        <w:tc>
          <w:tcPr>
            <w:tcW w:w="1129" w:type="dxa"/>
            <w:vAlign w:val="center"/>
          </w:tcPr>
          <w:p w:rsidR="000F60B9" w:rsidRDefault="00C4759A">
            <w:pPr>
              <w:spacing w:line="500" w:lineRule="exact"/>
              <w:rPr>
                <w:rFonts w:ascii="仿宋" w:eastAsia="仿宋"/>
                <w:szCs w:val="21"/>
              </w:rPr>
            </w:pPr>
            <w:r>
              <w:rPr>
                <w:rFonts w:ascii="仿宋" w:eastAsia="仿宋" w:hint="eastAsia"/>
                <w:szCs w:val="21"/>
              </w:rPr>
              <w:t>高职英语</w:t>
            </w:r>
          </w:p>
        </w:tc>
        <w:tc>
          <w:tcPr>
            <w:tcW w:w="909" w:type="dxa"/>
            <w:vAlign w:val="center"/>
          </w:tcPr>
          <w:p w:rsidR="000F60B9" w:rsidRDefault="00C4759A">
            <w:pPr>
              <w:spacing w:line="500" w:lineRule="exact"/>
              <w:jc w:val="center"/>
              <w:rPr>
                <w:rFonts w:ascii="仿宋" w:eastAsia="仿宋"/>
                <w:szCs w:val="21"/>
              </w:rPr>
            </w:pPr>
            <w:r>
              <w:rPr>
                <w:rFonts w:ascii="仿宋" w:eastAsia="仿宋"/>
                <w:szCs w:val="21"/>
              </w:rPr>
              <w:t>96</w:t>
            </w:r>
          </w:p>
        </w:tc>
        <w:tc>
          <w:tcPr>
            <w:tcW w:w="1075" w:type="dxa"/>
            <w:vAlign w:val="center"/>
          </w:tcPr>
          <w:p w:rsidR="000F60B9" w:rsidRDefault="00C4759A">
            <w:pPr>
              <w:spacing w:line="500" w:lineRule="exact"/>
              <w:jc w:val="center"/>
              <w:rPr>
                <w:rFonts w:ascii="仿宋" w:eastAsia="仿宋"/>
                <w:szCs w:val="21"/>
              </w:rPr>
            </w:pPr>
            <w:r>
              <w:rPr>
                <w:rFonts w:ascii="仿宋" w:eastAsia="仿宋" w:hint="eastAsia"/>
                <w:szCs w:val="21"/>
              </w:rPr>
              <w:t>必考</w:t>
            </w:r>
          </w:p>
        </w:tc>
      </w:tr>
      <w:tr w:rsidR="000F60B9">
        <w:trPr>
          <w:trHeight w:val="933"/>
        </w:trPr>
        <w:tc>
          <w:tcPr>
            <w:tcW w:w="721"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lastRenderedPageBreak/>
              <w:t>2</w:t>
            </w:r>
          </w:p>
        </w:tc>
        <w:tc>
          <w:tcPr>
            <w:tcW w:w="2272" w:type="dxa"/>
            <w:vAlign w:val="center"/>
          </w:tcPr>
          <w:p w:rsidR="000F60B9" w:rsidRDefault="00C4759A">
            <w:pPr>
              <w:spacing w:line="500" w:lineRule="exact"/>
              <w:rPr>
                <w:rFonts w:ascii="仿宋" w:eastAsia="仿宋"/>
                <w:szCs w:val="21"/>
              </w:rPr>
            </w:pPr>
            <w:r>
              <w:rPr>
                <w:rFonts w:ascii="仿宋" w:eastAsia="仿宋" w:hint="eastAsia"/>
                <w:szCs w:val="21"/>
              </w:rPr>
              <w:t>全国高等学院计算机水平考试合格证书（或同等级相关技能证书）</w:t>
            </w:r>
          </w:p>
        </w:tc>
        <w:tc>
          <w:tcPr>
            <w:tcW w:w="721" w:type="dxa"/>
            <w:vAlign w:val="center"/>
          </w:tcPr>
          <w:p w:rsidR="000F60B9" w:rsidRDefault="00C4759A">
            <w:pPr>
              <w:spacing w:line="500" w:lineRule="exact"/>
              <w:jc w:val="center"/>
              <w:rPr>
                <w:rFonts w:ascii="仿宋" w:eastAsia="仿宋"/>
                <w:szCs w:val="21"/>
              </w:rPr>
            </w:pPr>
            <w:r>
              <w:rPr>
                <w:rFonts w:ascii="仿宋" w:eastAsia="仿宋" w:hint="eastAsia"/>
                <w:szCs w:val="21"/>
              </w:rPr>
              <w:t>一级</w:t>
            </w:r>
          </w:p>
        </w:tc>
        <w:tc>
          <w:tcPr>
            <w:tcW w:w="2477" w:type="dxa"/>
            <w:vAlign w:val="center"/>
          </w:tcPr>
          <w:p w:rsidR="000F60B9" w:rsidRDefault="00C4759A">
            <w:pPr>
              <w:spacing w:line="500" w:lineRule="exact"/>
              <w:rPr>
                <w:rFonts w:ascii="仿宋" w:eastAsia="仿宋"/>
                <w:szCs w:val="21"/>
              </w:rPr>
            </w:pPr>
            <w:r>
              <w:rPr>
                <w:rFonts w:ascii="仿宋" w:eastAsia="仿宋" w:hint="eastAsia"/>
                <w:szCs w:val="21"/>
              </w:rPr>
              <w:t>广东省普通高校计算机应用水平考试委员会（或同等权威发证机构）</w:t>
            </w:r>
          </w:p>
        </w:tc>
        <w:tc>
          <w:tcPr>
            <w:tcW w:w="1129" w:type="dxa"/>
            <w:vAlign w:val="center"/>
          </w:tcPr>
          <w:p w:rsidR="000F60B9" w:rsidRDefault="00C4759A">
            <w:pPr>
              <w:spacing w:line="500" w:lineRule="exact"/>
              <w:rPr>
                <w:rFonts w:ascii="仿宋" w:eastAsia="仿宋"/>
                <w:szCs w:val="21"/>
              </w:rPr>
            </w:pPr>
            <w:r>
              <w:rPr>
                <w:rFonts w:ascii="仿宋" w:eastAsia="仿宋" w:hint="eastAsia"/>
                <w:szCs w:val="21"/>
              </w:rPr>
              <w:t>计算机应用基础</w:t>
            </w:r>
          </w:p>
        </w:tc>
        <w:tc>
          <w:tcPr>
            <w:tcW w:w="909" w:type="dxa"/>
            <w:vAlign w:val="center"/>
          </w:tcPr>
          <w:p w:rsidR="000F60B9" w:rsidRDefault="00C4759A">
            <w:pPr>
              <w:spacing w:line="500" w:lineRule="exact"/>
              <w:jc w:val="center"/>
              <w:rPr>
                <w:rFonts w:ascii="仿宋" w:eastAsia="仿宋"/>
                <w:szCs w:val="21"/>
              </w:rPr>
            </w:pPr>
            <w:r>
              <w:rPr>
                <w:rFonts w:ascii="仿宋" w:eastAsia="仿宋"/>
                <w:szCs w:val="21"/>
              </w:rPr>
              <w:t>48</w:t>
            </w:r>
          </w:p>
        </w:tc>
        <w:tc>
          <w:tcPr>
            <w:tcW w:w="1075" w:type="dxa"/>
            <w:vAlign w:val="center"/>
          </w:tcPr>
          <w:p w:rsidR="000F60B9" w:rsidRDefault="00C4759A">
            <w:pPr>
              <w:spacing w:line="500" w:lineRule="exact"/>
              <w:jc w:val="center"/>
              <w:rPr>
                <w:rFonts w:ascii="仿宋" w:eastAsia="仿宋"/>
                <w:szCs w:val="21"/>
              </w:rPr>
            </w:pPr>
            <w:r>
              <w:rPr>
                <w:rFonts w:ascii="仿宋" w:eastAsia="仿宋" w:hint="eastAsia"/>
                <w:szCs w:val="21"/>
              </w:rPr>
              <w:t>必考</w:t>
            </w:r>
          </w:p>
        </w:tc>
      </w:tr>
      <w:tr w:rsidR="000F60B9">
        <w:trPr>
          <w:trHeight w:val="511"/>
        </w:trPr>
        <w:tc>
          <w:tcPr>
            <w:tcW w:w="721" w:type="dxa"/>
          </w:tcPr>
          <w:p w:rsidR="000F60B9" w:rsidRDefault="000F60B9">
            <w:pPr>
              <w:spacing w:line="500" w:lineRule="exact"/>
              <w:ind w:firstLineChars="100" w:firstLine="210"/>
              <w:rPr>
                <w:rFonts w:ascii="仿宋" w:eastAsia="仿宋"/>
                <w:szCs w:val="21"/>
              </w:rPr>
            </w:pPr>
          </w:p>
          <w:p w:rsidR="000F60B9" w:rsidRDefault="000F60B9">
            <w:pPr>
              <w:spacing w:line="500" w:lineRule="exact"/>
              <w:ind w:firstLineChars="100" w:firstLine="210"/>
              <w:rPr>
                <w:rFonts w:ascii="仿宋" w:eastAsia="仿宋"/>
                <w:szCs w:val="21"/>
              </w:rPr>
            </w:pPr>
          </w:p>
          <w:p w:rsidR="000F60B9" w:rsidRDefault="000F60B9">
            <w:pPr>
              <w:spacing w:line="500" w:lineRule="exact"/>
              <w:ind w:firstLineChars="100" w:firstLine="210"/>
              <w:rPr>
                <w:rFonts w:ascii="仿宋" w:eastAsia="仿宋"/>
                <w:szCs w:val="21"/>
              </w:rPr>
            </w:pPr>
          </w:p>
          <w:p w:rsidR="000F60B9" w:rsidRDefault="00C4759A">
            <w:pPr>
              <w:spacing w:line="500" w:lineRule="exact"/>
              <w:ind w:firstLineChars="100" w:firstLine="210"/>
              <w:rPr>
                <w:rFonts w:ascii="仿宋" w:eastAsia="仿宋"/>
                <w:szCs w:val="21"/>
              </w:rPr>
            </w:pPr>
            <w:r>
              <w:rPr>
                <w:rFonts w:ascii="仿宋" w:eastAsia="仿宋" w:hint="eastAsia"/>
                <w:szCs w:val="21"/>
              </w:rPr>
              <w:t>3</w:t>
            </w:r>
          </w:p>
        </w:tc>
        <w:tc>
          <w:tcPr>
            <w:tcW w:w="2272" w:type="dxa"/>
            <w:vAlign w:val="center"/>
          </w:tcPr>
          <w:p w:rsidR="000F60B9" w:rsidRDefault="00C4759A">
            <w:pPr>
              <w:spacing w:line="500" w:lineRule="exact"/>
              <w:rPr>
                <w:rFonts w:ascii="仿宋" w:eastAsia="仿宋"/>
                <w:szCs w:val="21"/>
              </w:rPr>
            </w:pPr>
            <w:r>
              <w:rPr>
                <w:rFonts w:ascii="仿宋" w:eastAsia="仿宋" w:hint="eastAsia"/>
                <w:szCs w:val="21"/>
              </w:rPr>
              <w:t>旅游酒店</w:t>
            </w:r>
            <w:r>
              <w:rPr>
                <w:rFonts w:ascii="仿宋" w:eastAsia="仿宋"/>
                <w:szCs w:val="21"/>
              </w:rPr>
              <w:t>管理师</w:t>
            </w:r>
            <w:r>
              <w:rPr>
                <w:rFonts w:ascii="仿宋" w:eastAsia="仿宋" w:hint="eastAsia"/>
                <w:szCs w:val="21"/>
              </w:rPr>
              <w:t>证书</w:t>
            </w:r>
          </w:p>
        </w:tc>
        <w:tc>
          <w:tcPr>
            <w:tcW w:w="721" w:type="dxa"/>
            <w:vAlign w:val="center"/>
          </w:tcPr>
          <w:p w:rsidR="000F60B9" w:rsidRDefault="00C4759A">
            <w:pPr>
              <w:spacing w:line="500" w:lineRule="exact"/>
              <w:rPr>
                <w:rFonts w:ascii="仿宋" w:eastAsia="仿宋"/>
                <w:szCs w:val="21"/>
              </w:rPr>
            </w:pPr>
            <w:r>
              <w:rPr>
                <w:rFonts w:ascii="仿宋" w:eastAsia="仿宋" w:cs="仿宋" w:hint="eastAsia"/>
                <w:szCs w:val="21"/>
              </w:rPr>
              <w:t>中级</w:t>
            </w:r>
          </w:p>
        </w:tc>
        <w:tc>
          <w:tcPr>
            <w:tcW w:w="2477" w:type="dxa"/>
            <w:vAlign w:val="center"/>
          </w:tcPr>
          <w:p w:rsidR="000F60B9" w:rsidRDefault="00C4759A">
            <w:pPr>
              <w:spacing w:line="500" w:lineRule="exact"/>
              <w:rPr>
                <w:rFonts w:ascii="仿宋" w:eastAsia="仿宋"/>
                <w:szCs w:val="21"/>
              </w:rPr>
            </w:pPr>
            <w:r>
              <w:rPr>
                <w:rFonts w:ascii="仿宋" w:eastAsia="仿宋" w:hint="eastAsia"/>
                <w:szCs w:val="21"/>
              </w:rPr>
              <w:t>全国信息化</w:t>
            </w:r>
            <w:r>
              <w:rPr>
                <w:rFonts w:ascii="仿宋" w:eastAsia="仿宋"/>
                <w:szCs w:val="21"/>
              </w:rPr>
              <w:t>专业技能</w:t>
            </w:r>
            <w:r>
              <w:rPr>
                <w:rFonts w:ascii="仿宋" w:eastAsia="仿宋" w:hint="eastAsia"/>
                <w:szCs w:val="21"/>
              </w:rPr>
              <w:t>认证</w:t>
            </w:r>
            <w:r>
              <w:rPr>
                <w:rFonts w:ascii="仿宋" w:eastAsia="仿宋"/>
                <w:szCs w:val="21"/>
              </w:rPr>
              <w:t>中心</w:t>
            </w:r>
          </w:p>
        </w:tc>
        <w:tc>
          <w:tcPr>
            <w:tcW w:w="1129" w:type="dxa"/>
            <w:vAlign w:val="center"/>
          </w:tcPr>
          <w:p w:rsidR="000F60B9" w:rsidRDefault="00C4759A">
            <w:pPr>
              <w:spacing w:line="500" w:lineRule="exact"/>
              <w:rPr>
                <w:rFonts w:ascii="仿宋" w:eastAsia="仿宋"/>
                <w:szCs w:val="21"/>
              </w:rPr>
            </w:pPr>
            <w:r>
              <w:rPr>
                <w:rFonts w:ascii="仿宋" w:eastAsia="仿宋" w:hint="eastAsia"/>
                <w:szCs w:val="21"/>
              </w:rPr>
              <w:t>旅行社经营与管理实务、导游业务、旅游政策法规、</w:t>
            </w:r>
            <w:r>
              <w:rPr>
                <w:rFonts w:ascii="仿宋" w:eastAsia="仿宋"/>
                <w:szCs w:val="21"/>
              </w:rPr>
              <w:t>旅游电子</w:t>
            </w:r>
            <w:r>
              <w:rPr>
                <w:rFonts w:ascii="仿宋" w:eastAsia="仿宋" w:hint="eastAsia"/>
                <w:szCs w:val="21"/>
              </w:rPr>
              <w:t>商务</w:t>
            </w:r>
          </w:p>
        </w:tc>
        <w:tc>
          <w:tcPr>
            <w:tcW w:w="909" w:type="dxa"/>
            <w:vAlign w:val="center"/>
          </w:tcPr>
          <w:p w:rsidR="000F60B9" w:rsidRDefault="00C4759A">
            <w:pPr>
              <w:spacing w:line="500" w:lineRule="exact"/>
              <w:jc w:val="center"/>
              <w:rPr>
                <w:rFonts w:ascii="仿宋" w:eastAsia="仿宋"/>
                <w:szCs w:val="21"/>
              </w:rPr>
            </w:pPr>
            <w:r>
              <w:rPr>
                <w:rFonts w:ascii="仿宋" w:eastAsia="仿宋"/>
                <w:szCs w:val="21"/>
              </w:rPr>
              <w:t>324</w:t>
            </w:r>
            <w:r>
              <w:rPr>
                <w:rFonts w:ascii="仿宋" w:eastAsia="仿宋" w:hint="eastAsia"/>
                <w:szCs w:val="21"/>
              </w:rPr>
              <w:t xml:space="preserve"> </w:t>
            </w:r>
          </w:p>
        </w:tc>
        <w:tc>
          <w:tcPr>
            <w:tcW w:w="1075" w:type="dxa"/>
            <w:vAlign w:val="center"/>
          </w:tcPr>
          <w:p w:rsidR="000F60B9" w:rsidRDefault="00C4759A">
            <w:pPr>
              <w:spacing w:line="500" w:lineRule="exact"/>
              <w:jc w:val="center"/>
              <w:rPr>
                <w:rFonts w:ascii="仿宋" w:eastAsia="仿宋"/>
                <w:szCs w:val="21"/>
              </w:rPr>
            </w:pPr>
            <w:r>
              <w:rPr>
                <w:rFonts w:ascii="仿宋" w:eastAsia="仿宋" w:hint="eastAsia"/>
                <w:szCs w:val="21"/>
              </w:rPr>
              <w:t>必</w:t>
            </w:r>
            <w:r>
              <w:rPr>
                <w:rFonts w:ascii="仿宋" w:eastAsia="仿宋" w:hint="eastAsia"/>
                <w:szCs w:val="21"/>
              </w:rPr>
              <w:t>考</w:t>
            </w:r>
          </w:p>
        </w:tc>
      </w:tr>
      <w:tr w:rsidR="000F60B9">
        <w:trPr>
          <w:trHeight w:val="511"/>
        </w:trPr>
        <w:tc>
          <w:tcPr>
            <w:tcW w:w="721" w:type="dxa"/>
          </w:tcPr>
          <w:p w:rsidR="000F60B9" w:rsidRDefault="00C4759A">
            <w:pPr>
              <w:spacing w:line="500" w:lineRule="exact"/>
              <w:ind w:firstLineChars="100" w:firstLine="210"/>
              <w:rPr>
                <w:rFonts w:ascii="仿宋" w:eastAsia="仿宋"/>
                <w:szCs w:val="21"/>
              </w:rPr>
            </w:pPr>
            <w:r>
              <w:rPr>
                <w:rFonts w:ascii="仿宋" w:eastAsia="仿宋"/>
                <w:szCs w:val="21"/>
              </w:rPr>
              <w:t>4</w:t>
            </w:r>
          </w:p>
        </w:tc>
        <w:tc>
          <w:tcPr>
            <w:tcW w:w="2272" w:type="dxa"/>
          </w:tcPr>
          <w:p w:rsidR="000F60B9" w:rsidRDefault="00C4759A">
            <w:pPr>
              <w:spacing w:line="500" w:lineRule="exact"/>
              <w:rPr>
                <w:rFonts w:ascii="仿宋" w:eastAsia="仿宋"/>
                <w:szCs w:val="21"/>
              </w:rPr>
            </w:pPr>
            <w:r>
              <w:rPr>
                <w:rFonts w:ascii="仿宋" w:eastAsia="仿宋" w:hint="eastAsia"/>
                <w:szCs w:val="21"/>
              </w:rPr>
              <w:t>全国导游资格证书</w:t>
            </w:r>
          </w:p>
        </w:tc>
        <w:tc>
          <w:tcPr>
            <w:tcW w:w="721" w:type="dxa"/>
          </w:tcPr>
          <w:p w:rsidR="000F60B9" w:rsidRDefault="00C4759A">
            <w:pPr>
              <w:spacing w:line="500" w:lineRule="exact"/>
              <w:rPr>
                <w:rFonts w:ascii="仿宋" w:eastAsia="仿宋"/>
                <w:szCs w:val="21"/>
              </w:rPr>
            </w:pPr>
            <w:r>
              <w:rPr>
                <w:rFonts w:ascii="仿宋" w:eastAsia="仿宋" w:hint="eastAsia"/>
                <w:szCs w:val="21"/>
              </w:rPr>
              <w:t>初级</w:t>
            </w:r>
          </w:p>
        </w:tc>
        <w:tc>
          <w:tcPr>
            <w:tcW w:w="2477" w:type="dxa"/>
          </w:tcPr>
          <w:p w:rsidR="000F60B9" w:rsidRDefault="00C4759A">
            <w:pPr>
              <w:spacing w:line="500" w:lineRule="exact"/>
              <w:rPr>
                <w:rFonts w:ascii="仿宋" w:eastAsia="仿宋"/>
                <w:szCs w:val="21"/>
              </w:rPr>
            </w:pPr>
            <w:r>
              <w:rPr>
                <w:rFonts w:ascii="仿宋" w:eastAsia="仿宋" w:hint="eastAsia"/>
                <w:szCs w:val="21"/>
              </w:rPr>
              <w:t>国家文化和旅游部</w:t>
            </w:r>
          </w:p>
        </w:tc>
        <w:tc>
          <w:tcPr>
            <w:tcW w:w="1129" w:type="dxa"/>
          </w:tcPr>
          <w:p w:rsidR="000F60B9" w:rsidRDefault="00C4759A">
            <w:pPr>
              <w:spacing w:line="500" w:lineRule="exact"/>
              <w:rPr>
                <w:rFonts w:ascii="仿宋" w:eastAsia="仿宋"/>
                <w:szCs w:val="21"/>
              </w:rPr>
            </w:pPr>
            <w:r>
              <w:rPr>
                <w:rFonts w:ascii="仿宋" w:eastAsia="仿宋" w:hint="eastAsia"/>
                <w:szCs w:val="21"/>
              </w:rPr>
              <w:t>全国导游基础、地方导游基础知识</w:t>
            </w:r>
          </w:p>
        </w:tc>
        <w:tc>
          <w:tcPr>
            <w:tcW w:w="909" w:type="dxa"/>
            <w:vAlign w:val="center"/>
          </w:tcPr>
          <w:p w:rsidR="000F60B9" w:rsidRDefault="00C4759A">
            <w:pPr>
              <w:spacing w:line="500" w:lineRule="exact"/>
              <w:jc w:val="center"/>
              <w:rPr>
                <w:rFonts w:ascii="仿宋" w:eastAsia="仿宋"/>
                <w:szCs w:val="21"/>
              </w:rPr>
            </w:pPr>
            <w:r>
              <w:rPr>
                <w:rFonts w:ascii="仿宋" w:eastAsia="仿宋"/>
                <w:szCs w:val="21"/>
              </w:rPr>
              <w:t>162</w:t>
            </w:r>
          </w:p>
        </w:tc>
        <w:tc>
          <w:tcPr>
            <w:tcW w:w="1075" w:type="dxa"/>
            <w:vAlign w:val="center"/>
          </w:tcPr>
          <w:p w:rsidR="000F60B9" w:rsidRDefault="00C4759A">
            <w:pPr>
              <w:spacing w:line="500" w:lineRule="exact"/>
              <w:jc w:val="center"/>
              <w:rPr>
                <w:rFonts w:ascii="仿宋" w:eastAsia="仿宋"/>
                <w:szCs w:val="21"/>
              </w:rPr>
            </w:pPr>
            <w:r>
              <w:rPr>
                <w:rFonts w:ascii="仿宋" w:eastAsia="仿宋" w:hint="eastAsia"/>
                <w:szCs w:val="21"/>
              </w:rPr>
              <w:t>选考</w:t>
            </w:r>
          </w:p>
        </w:tc>
      </w:tr>
    </w:tbl>
    <w:p w:rsidR="000F60B9" w:rsidRDefault="00C4759A" w:rsidP="008F391D">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七、实施保障</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（一）</w:t>
      </w:r>
      <w:r>
        <w:rPr>
          <w:rFonts w:ascii="仿宋" w:eastAsia="仿宋"/>
          <w:b/>
          <w:sz w:val="28"/>
          <w:szCs w:val="28"/>
        </w:rPr>
        <w:t>师资队伍</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本专业专任教师</w:t>
      </w:r>
      <w:r>
        <w:rPr>
          <w:rFonts w:ascii="仿宋" w:eastAsia="仿宋" w:hint="eastAsia"/>
          <w:sz w:val="28"/>
          <w:szCs w:val="28"/>
        </w:rPr>
        <w:t>3</w:t>
      </w:r>
      <w:r>
        <w:rPr>
          <w:rFonts w:ascii="仿宋" w:eastAsia="仿宋" w:hint="eastAsia"/>
          <w:sz w:val="28"/>
          <w:szCs w:val="28"/>
        </w:rPr>
        <w:t>人，兼职教师</w:t>
      </w:r>
      <w:r>
        <w:rPr>
          <w:rFonts w:ascii="仿宋" w:eastAsia="仿宋"/>
          <w:sz w:val="28"/>
          <w:szCs w:val="28"/>
        </w:rPr>
        <w:t>2</w:t>
      </w:r>
      <w:r>
        <w:rPr>
          <w:rFonts w:ascii="仿宋" w:eastAsia="仿宋" w:hint="eastAsia"/>
          <w:sz w:val="28"/>
          <w:szCs w:val="28"/>
        </w:rPr>
        <w:t>人。在校生与该专业的专任教师比例</w:t>
      </w:r>
      <w:r>
        <w:rPr>
          <w:rFonts w:ascii="仿宋" w:eastAsia="仿宋"/>
          <w:sz w:val="28"/>
          <w:szCs w:val="28"/>
        </w:rPr>
        <w:t>18</w:t>
      </w:r>
      <w:r>
        <w:rPr>
          <w:rFonts w:ascii="仿宋" w:eastAsia="仿宋" w:hint="eastAsia"/>
          <w:sz w:val="28"/>
          <w:szCs w:val="28"/>
        </w:rPr>
        <w:t>:1</w:t>
      </w:r>
      <w:r>
        <w:rPr>
          <w:rFonts w:ascii="仿宋" w:eastAsia="仿宋" w:hint="eastAsia"/>
          <w:sz w:val="28"/>
          <w:szCs w:val="28"/>
        </w:rPr>
        <w:t>。专业带头人贾亮，讲师（职称），“双师型”教师比例为</w:t>
      </w:r>
      <w:r>
        <w:rPr>
          <w:rFonts w:ascii="仿宋" w:eastAsia="仿宋" w:hint="eastAsia"/>
          <w:sz w:val="28"/>
          <w:szCs w:val="28"/>
        </w:rPr>
        <w:t>75%</w:t>
      </w:r>
      <w:r>
        <w:rPr>
          <w:rFonts w:ascii="仿宋" w:eastAsia="仿宋" w:hint="eastAsia"/>
          <w:sz w:val="28"/>
          <w:szCs w:val="28"/>
        </w:rPr>
        <w:t>，兼职教师主要来自广东省内示范类高职院校旅游管理教师，或者旅行社、酒店或景区从事相应岗位工作，具有旅行社、景区或高星级酒店工作的丰富经历，具较强的专业技能，熟悉工作流程，热心教育，能指导学生完成教学任务的旅游行业中层高层管理者。</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（二）</w:t>
      </w:r>
      <w:r>
        <w:rPr>
          <w:rFonts w:ascii="仿宋" w:eastAsia="仿宋"/>
          <w:b/>
          <w:sz w:val="28"/>
          <w:szCs w:val="28"/>
        </w:rPr>
        <w:t>教学设施</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1</w:t>
      </w:r>
      <w:r>
        <w:rPr>
          <w:rFonts w:ascii="仿宋" w:eastAsia="仿宋" w:hint="eastAsia"/>
          <w:sz w:val="28"/>
          <w:szCs w:val="28"/>
        </w:rPr>
        <w:t>．校内实训室、生产性基地建设要求</w:t>
      </w:r>
    </w:p>
    <w:tbl>
      <w:tblPr>
        <w:tblW w:w="9360" w:type="dxa"/>
        <w:jc w:val="center"/>
        <w:tblLayout w:type="fixed"/>
        <w:tblLook w:val="0000" w:firstRow="0" w:lastRow="0" w:firstColumn="0" w:lastColumn="0" w:noHBand="0" w:noVBand="0"/>
      </w:tblPr>
      <w:tblGrid>
        <w:gridCol w:w="1426"/>
        <w:gridCol w:w="1768"/>
        <w:gridCol w:w="1599"/>
        <w:gridCol w:w="2414"/>
        <w:gridCol w:w="2153"/>
      </w:tblGrid>
      <w:tr w:rsidR="000F60B9">
        <w:trPr>
          <w:tblHeader/>
          <w:jc w:val="center"/>
        </w:trPr>
        <w:tc>
          <w:tcPr>
            <w:tcW w:w="1426" w:type="dxa"/>
            <w:tcBorders>
              <w:top w:val="single" w:sz="4" w:space="0" w:color="000000"/>
              <w:left w:val="single" w:sz="4" w:space="0" w:color="000000"/>
              <w:bottom w:val="single" w:sz="4" w:space="0" w:color="000000"/>
              <w:right w:val="single" w:sz="4" w:space="0" w:color="000000"/>
            </w:tcBorders>
            <w:vAlign w:val="center"/>
          </w:tcPr>
          <w:p w:rsidR="000F60B9" w:rsidRDefault="00C4759A">
            <w:pPr>
              <w:spacing w:line="274" w:lineRule="auto"/>
              <w:jc w:val="center"/>
              <w:rPr>
                <w:rFonts w:ascii="仿宋" w:eastAsia="仿宋" w:cs="仿宋"/>
                <w:szCs w:val="21"/>
              </w:rPr>
            </w:pPr>
            <w:r>
              <w:rPr>
                <w:rFonts w:ascii="仿宋" w:eastAsia="仿宋" w:cs="仿宋" w:hint="eastAsia"/>
                <w:b/>
                <w:bCs/>
                <w:szCs w:val="21"/>
              </w:rPr>
              <w:t>序号</w:t>
            </w:r>
          </w:p>
        </w:tc>
        <w:tc>
          <w:tcPr>
            <w:tcW w:w="1768" w:type="dxa"/>
            <w:tcBorders>
              <w:top w:val="single" w:sz="4" w:space="0" w:color="000000"/>
              <w:left w:val="nil"/>
              <w:bottom w:val="single" w:sz="4" w:space="0" w:color="000000"/>
              <w:right w:val="single" w:sz="4" w:space="0" w:color="000000"/>
            </w:tcBorders>
            <w:vAlign w:val="center"/>
          </w:tcPr>
          <w:p w:rsidR="000F60B9" w:rsidRDefault="00C4759A">
            <w:pPr>
              <w:spacing w:line="274" w:lineRule="auto"/>
              <w:jc w:val="center"/>
              <w:rPr>
                <w:rFonts w:ascii="仿宋" w:eastAsia="仿宋" w:cs="仿宋"/>
                <w:szCs w:val="21"/>
              </w:rPr>
            </w:pPr>
            <w:r>
              <w:rPr>
                <w:rFonts w:ascii="仿宋" w:eastAsia="仿宋" w:cs="仿宋" w:hint="eastAsia"/>
                <w:b/>
                <w:bCs/>
                <w:szCs w:val="21"/>
              </w:rPr>
              <w:t>实训室名称</w:t>
            </w:r>
          </w:p>
        </w:tc>
        <w:tc>
          <w:tcPr>
            <w:tcW w:w="1599" w:type="dxa"/>
            <w:tcBorders>
              <w:top w:val="single" w:sz="4" w:space="0" w:color="000000"/>
              <w:left w:val="nil"/>
              <w:bottom w:val="single" w:sz="4" w:space="0" w:color="000000"/>
              <w:right w:val="single" w:sz="4" w:space="0" w:color="000000"/>
            </w:tcBorders>
            <w:vAlign w:val="center"/>
          </w:tcPr>
          <w:p w:rsidR="000F60B9" w:rsidRDefault="00C4759A">
            <w:pPr>
              <w:spacing w:line="274" w:lineRule="auto"/>
              <w:jc w:val="center"/>
              <w:rPr>
                <w:rFonts w:ascii="仿宋" w:eastAsia="仿宋" w:cs="仿宋"/>
                <w:szCs w:val="21"/>
              </w:rPr>
            </w:pPr>
            <w:r>
              <w:rPr>
                <w:rFonts w:ascii="仿宋" w:eastAsia="仿宋" w:cs="仿宋" w:hint="eastAsia"/>
                <w:b/>
                <w:bCs/>
                <w:szCs w:val="21"/>
              </w:rPr>
              <w:t>主要设备</w:t>
            </w:r>
          </w:p>
        </w:tc>
        <w:tc>
          <w:tcPr>
            <w:tcW w:w="2414" w:type="dxa"/>
            <w:tcBorders>
              <w:top w:val="single" w:sz="4" w:space="0" w:color="000000"/>
              <w:left w:val="nil"/>
              <w:bottom w:val="single" w:sz="4" w:space="0" w:color="000000"/>
              <w:right w:val="single" w:sz="4" w:space="0" w:color="000000"/>
            </w:tcBorders>
            <w:vAlign w:val="center"/>
          </w:tcPr>
          <w:p w:rsidR="000F60B9" w:rsidRDefault="00C4759A">
            <w:pPr>
              <w:spacing w:line="274" w:lineRule="auto"/>
              <w:jc w:val="center"/>
              <w:rPr>
                <w:rFonts w:ascii="仿宋" w:eastAsia="仿宋" w:cs="仿宋"/>
                <w:szCs w:val="21"/>
              </w:rPr>
            </w:pPr>
            <w:r>
              <w:rPr>
                <w:rFonts w:ascii="仿宋" w:eastAsia="仿宋" w:cs="仿宋" w:hint="eastAsia"/>
                <w:b/>
                <w:bCs/>
                <w:szCs w:val="21"/>
              </w:rPr>
              <w:t>实训功能</w:t>
            </w:r>
          </w:p>
        </w:tc>
        <w:tc>
          <w:tcPr>
            <w:tcW w:w="2153" w:type="dxa"/>
            <w:tcBorders>
              <w:top w:val="single" w:sz="4" w:space="0" w:color="000000"/>
              <w:left w:val="nil"/>
              <w:bottom w:val="single" w:sz="4" w:space="0" w:color="000000"/>
              <w:right w:val="single" w:sz="4" w:space="0" w:color="000000"/>
            </w:tcBorders>
            <w:vAlign w:val="center"/>
          </w:tcPr>
          <w:p w:rsidR="000F60B9" w:rsidRDefault="00C4759A">
            <w:pPr>
              <w:spacing w:line="274" w:lineRule="auto"/>
              <w:jc w:val="center"/>
              <w:rPr>
                <w:rFonts w:ascii="仿宋" w:eastAsia="仿宋" w:cs="仿宋"/>
                <w:szCs w:val="21"/>
              </w:rPr>
            </w:pPr>
            <w:r>
              <w:rPr>
                <w:rFonts w:ascii="仿宋" w:eastAsia="仿宋" w:cs="仿宋" w:hint="eastAsia"/>
                <w:b/>
                <w:bCs/>
                <w:szCs w:val="21"/>
              </w:rPr>
              <w:t>实训项目</w:t>
            </w:r>
          </w:p>
        </w:tc>
      </w:tr>
      <w:tr w:rsidR="000F60B9">
        <w:trPr>
          <w:jc w:val="center"/>
        </w:trPr>
        <w:tc>
          <w:tcPr>
            <w:tcW w:w="1426" w:type="dxa"/>
            <w:tcBorders>
              <w:top w:val="single" w:sz="4" w:space="0" w:color="000000"/>
              <w:left w:val="single" w:sz="4" w:space="0" w:color="000000"/>
              <w:bottom w:val="single" w:sz="4" w:space="0" w:color="000000"/>
              <w:right w:val="single" w:sz="4" w:space="0" w:color="000000"/>
            </w:tcBorders>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1</w:t>
            </w:r>
          </w:p>
        </w:tc>
        <w:tc>
          <w:tcPr>
            <w:tcW w:w="1768"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旅行社</w:t>
            </w:r>
          </w:p>
          <w:p w:rsidR="000F60B9" w:rsidRDefault="00C4759A">
            <w:pPr>
              <w:spacing w:line="500" w:lineRule="exact"/>
              <w:jc w:val="center"/>
              <w:rPr>
                <w:rFonts w:ascii="仿宋" w:eastAsia="仿宋" w:cs="仿宋"/>
                <w:b/>
                <w:bCs/>
                <w:szCs w:val="21"/>
              </w:rPr>
            </w:pPr>
            <w:r>
              <w:rPr>
                <w:rFonts w:ascii="仿宋" w:eastAsia="仿宋" w:cs="仿宋" w:hint="eastAsia"/>
                <w:szCs w:val="21"/>
              </w:rPr>
              <w:t>综合实训室</w:t>
            </w:r>
          </w:p>
        </w:tc>
        <w:tc>
          <w:tcPr>
            <w:tcW w:w="1599"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left"/>
              <w:rPr>
                <w:rFonts w:ascii="仿宋" w:eastAsia="仿宋" w:cs="仿宋"/>
                <w:bCs/>
                <w:szCs w:val="21"/>
              </w:rPr>
            </w:pPr>
            <w:r>
              <w:rPr>
                <w:rFonts w:ascii="仿宋" w:eastAsia="仿宋" w:cs="仿宋" w:hint="eastAsia"/>
                <w:bCs/>
                <w:szCs w:val="21"/>
              </w:rPr>
              <w:t>电脑、旅行社软件、旅游电商平</w:t>
            </w:r>
            <w:r>
              <w:rPr>
                <w:rFonts w:ascii="仿宋" w:eastAsia="仿宋" w:cs="仿宋" w:hint="eastAsia"/>
                <w:bCs/>
                <w:szCs w:val="21"/>
              </w:rPr>
              <w:lastRenderedPageBreak/>
              <w:t>台软件等</w:t>
            </w:r>
          </w:p>
        </w:tc>
        <w:tc>
          <w:tcPr>
            <w:tcW w:w="2414" w:type="dxa"/>
            <w:tcBorders>
              <w:top w:val="single" w:sz="4" w:space="0" w:color="000000"/>
              <w:left w:val="nil"/>
              <w:bottom w:val="single" w:sz="4" w:space="0" w:color="000000"/>
              <w:right w:val="single" w:sz="4" w:space="0" w:color="000000"/>
            </w:tcBorders>
            <w:vAlign w:val="center"/>
          </w:tcPr>
          <w:p w:rsidR="000F60B9" w:rsidRDefault="00C4759A">
            <w:pPr>
              <w:widowControl/>
              <w:spacing w:line="500" w:lineRule="exact"/>
              <w:jc w:val="left"/>
              <w:rPr>
                <w:rFonts w:ascii="仿宋" w:eastAsia="仿宋" w:cs="仿宋"/>
                <w:szCs w:val="21"/>
              </w:rPr>
            </w:pPr>
            <w:r>
              <w:rPr>
                <w:rFonts w:ascii="仿宋" w:eastAsia="仿宋" w:cs="仿宋" w:hint="eastAsia"/>
                <w:szCs w:val="21"/>
              </w:rPr>
              <w:lastRenderedPageBreak/>
              <w:t>计调与外联实训</w:t>
            </w:r>
            <w:r>
              <w:rPr>
                <w:rFonts w:ascii="仿宋" w:eastAsia="仿宋" w:cs="仿宋" w:hint="eastAsia"/>
                <w:szCs w:val="21"/>
              </w:rPr>
              <w:t xml:space="preserve">     </w:t>
            </w:r>
            <w:r>
              <w:rPr>
                <w:rFonts w:ascii="仿宋" w:eastAsia="仿宋" w:cs="仿宋" w:hint="eastAsia"/>
                <w:szCs w:val="21"/>
              </w:rPr>
              <w:t>旅游电子商务实训</w:t>
            </w:r>
            <w:r>
              <w:rPr>
                <w:rFonts w:ascii="仿宋" w:eastAsia="仿宋" w:cs="仿宋" w:hint="eastAsia"/>
                <w:szCs w:val="21"/>
              </w:rPr>
              <w:t xml:space="preserve">   </w:t>
            </w:r>
            <w:r>
              <w:rPr>
                <w:rFonts w:ascii="仿宋" w:eastAsia="仿宋" w:cs="仿宋" w:hint="eastAsia"/>
                <w:szCs w:val="21"/>
              </w:rPr>
              <w:lastRenderedPageBreak/>
              <w:t>旅行社经营管理实训</w:t>
            </w:r>
          </w:p>
        </w:tc>
        <w:tc>
          <w:tcPr>
            <w:tcW w:w="2153"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left"/>
              <w:rPr>
                <w:rFonts w:ascii="仿宋" w:eastAsia="仿宋" w:cs="仿宋"/>
                <w:bCs/>
                <w:szCs w:val="21"/>
              </w:rPr>
            </w:pPr>
            <w:r>
              <w:rPr>
                <w:rFonts w:ascii="仿宋" w:eastAsia="仿宋" w:cs="仿宋" w:hint="eastAsia"/>
                <w:bCs/>
                <w:szCs w:val="21"/>
              </w:rPr>
              <w:lastRenderedPageBreak/>
              <w:t>旅行社综合实训</w:t>
            </w:r>
          </w:p>
        </w:tc>
      </w:tr>
      <w:tr w:rsidR="000F60B9">
        <w:trPr>
          <w:jc w:val="center"/>
        </w:trPr>
        <w:tc>
          <w:tcPr>
            <w:tcW w:w="1426" w:type="dxa"/>
            <w:tcBorders>
              <w:top w:val="single" w:sz="4" w:space="0" w:color="000000"/>
              <w:left w:val="single" w:sz="4" w:space="0" w:color="000000"/>
              <w:bottom w:val="single" w:sz="4" w:space="0" w:color="000000"/>
              <w:right w:val="single" w:sz="4" w:space="0" w:color="000000"/>
            </w:tcBorders>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lastRenderedPageBreak/>
              <w:t>2</w:t>
            </w:r>
          </w:p>
        </w:tc>
        <w:tc>
          <w:tcPr>
            <w:tcW w:w="1768"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模拟导游讲解实训室</w:t>
            </w:r>
          </w:p>
        </w:tc>
        <w:tc>
          <w:tcPr>
            <w:tcW w:w="1599"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left"/>
              <w:rPr>
                <w:rFonts w:ascii="仿宋" w:eastAsia="仿宋" w:cs="仿宋"/>
                <w:bCs/>
                <w:szCs w:val="21"/>
              </w:rPr>
            </w:pPr>
            <w:r>
              <w:rPr>
                <w:rFonts w:ascii="仿宋" w:eastAsia="仿宋" w:cs="仿宋" w:hint="eastAsia"/>
                <w:bCs/>
                <w:szCs w:val="21"/>
              </w:rPr>
              <w:t>电脑、导游讲解软件、导游扬声器、导游小旗等</w:t>
            </w:r>
          </w:p>
        </w:tc>
        <w:tc>
          <w:tcPr>
            <w:tcW w:w="2414" w:type="dxa"/>
            <w:tcBorders>
              <w:top w:val="single" w:sz="4" w:space="0" w:color="000000"/>
              <w:left w:val="nil"/>
              <w:bottom w:val="single" w:sz="4" w:space="0" w:color="000000"/>
              <w:right w:val="single" w:sz="4" w:space="0" w:color="000000"/>
            </w:tcBorders>
            <w:vAlign w:val="center"/>
          </w:tcPr>
          <w:p w:rsidR="000F60B9" w:rsidRDefault="00C4759A">
            <w:pPr>
              <w:widowControl/>
              <w:spacing w:line="500" w:lineRule="exact"/>
              <w:jc w:val="left"/>
              <w:rPr>
                <w:rFonts w:ascii="仿宋" w:eastAsia="仿宋" w:cs="仿宋"/>
                <w:szCs w:val="21"/>
              </w:rPr>
            </w:pPr>
            <w:r>
              <w:rPr>
                <w:rFonts w:ascii="仿宋" w:eastAsia="仿宋" w:cs="仿宋" w:hint="eastAsia"/>
                <w:szCs w:val="21"/>
              </w:rPr>
              <w:t>导游讲解服务</w:t>
            </w:r>
            <w:r>
              <w:rPr>
                <w:rFonts w:ascii="仿宋" w:eastAsia="仿宋" w:cs="仿宋" w:hint="eastAsia"/>
                <w:szCs w:val="21"/>
              </w:rPr>
              <w:t xml:space="preserve">       </w:t>
            </w:r>
            <w:r>
              <w:rPr>
                <w:rFonts w:ascii="仿宋" w:eastAsia="仿宋" w:cs="仿宋" w:hint="eastAsia"/>
                <w:szCs w:val="21"/>
              </w:rPr>
              <w:t>导游对客服务</w:t>
            </w:r>
          </w:p>
        </w:tc>
        <w:tc>
          <w:tcPr>
            <w:tcW w:w="2153"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left"/>
              <w:rPr>
                <w:rFonts w:ascii="仿宋" w:eastAsia="仿宋" w:cs="仿宋"/>
                <w:bCs/>
                <w:szCs w:val="21"/>
              </w:rPr>
            </w:pPr>
            <w:r>
              <w:rPr>
                <w:rFonts w:ascii="仿宋" w:eastAsia="仿宋" w:cs="仿宋" w:hint="eastAsia"/>
                <w:bCs/>
                <w:szCs w:val="21"/>
              </w:rPr>
              <w:t>导游讲解模拟实训</w:t>
            </w:r>
          </w:p>
        </w:tc>
      </w:tr>
      <w:tr w:rsidR="000F60B9">
        <w:trPr>
          <w:jc w:val="center"/>
        </w:trPr>
        <w:tc>
          <w:tcPr>
            <w:tcW w:w="1426" w:type="dxa"/>
            <w:tcBorders>
              <w:top w:val="single" w:sz="4" w:space="0" w:color="000000"/>
              <w:left w:val="single" w:sz="4" w:space="0" w:color="000000"/>
              <w:bottom w:val="single" w:sz="4" w:space="0" w:color="000000"/>
              <w:right w:val="single" w:sz="4" w:space="0" w:color="000000"/>
            </w:tcBorders>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3</w:t>
            </w:r>
          </w:p>
        </w:tc>
        <w:tc>
          <w:tcPr>
            <w:tcW w:w="1768" w:type="dxa"/>
            <w:tcBorders>
              <w:top w:val="single" w:sz="4" w:space="0" w:color="000000"/>
              <w:left w:val="nil"/>
              <w:bottom w:val="single" w:sz="4" w:space="0" w:color="000000"/>
              <w:right w:val="single" w:sz="4" w:space="0" w:color="000000"/>
            </w:tcBorders>
            <w:vAlign w:val="center"/>
          </w:tcPr>
          <w:p w:rsidR="000F60B9" w:rsidRDefault="000F60B9">
            <w:pPr>
              <w:spacing w:line="500" w:lineRule="exact"/>
              <w:jc w:val="center"/>
              <w:rPr>
                <w:rFonts w:ascii="仿宋" w:eastAsia="仿宋" w:cs="仿宋"/>
                <w:szCs w:val="21"/>
              </w:rPr>
            </w:pPr>
          </w:p>
          <w:p w:rsidR="000F60B9" w:rsidRDefault="00C4759A">
            <w:pPr>
              <w:spacing w:line="500" w:lineRule="exact"/>
              <w:jc w:val="center"/>
              <w:rPr>
                <w:rFonts w:ascii="仿宋" w:eastAsia="仿宋" w:cs="仿宋"/>
                <w:szCs w:val="21"/>
              </w:rPr>
            </w:pPr>
            <w:r>
              <w:rPr>
                <w:rFonts w:ascii="仿宋" w:eastAsia="仿宋" w:cs="仿宋" w:hint="eastAsia"/>
                <w:szCs w:val="21"/>
              </w:rPr>
              <w:t>旅游酒店管理</w:t>
            </w:r>
          </w:p>
          <w:p w:rsidR="000F60B9" w:rsidRDefault="00C4759A">
            <w:pPr>
              <w:spacing w:line="500" w:lineRule="exact"/>
              <w:jc w:val="center"/>
              <w:rPr>
                <w:rFonts w:ascii="仿宋" w:eastAsia="仿宋" w:cs="仿宋"/>
                <w:szCs w:val="21"/>
              </w:rPr>
            </w:pPr>
            <w:r>
              <w:rPr>
                <w:rFonts w:ascii="仿宋" w:eastAsia="仿宋" w:cs="仿宋" w:hint="eastAsia"/>
                <w:szCs w:val="21"/>
              </w:rPr>
              <w:t>综合实训室</w:t>
            </w:r>
          </w:p>
          <w:p w:rsidR="000F60B9" w:rsidRDefault="000F60B9">
            <w:pPr>
              <w:spacing w:line="500" w:lineRule="exact"/>
              <w:jc w:val="center"/>
              <w:rPr>
                <w:rFonts w:ascii="仿宋" w:eastAsia="仿宋" w:cs="仿宋"/>
                <w:b/>
                <w:bCs/>
                <w:szCs w:val="21"/>
              </w:rPr>
            </w:pPr>
          </w:p>
        </w:tc>
        <w:tc>
          <w:tcPr>
            <w:tcW w:w="1599"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left"/>
              <w:rPr>
                <w:rFonts w:ascii="仿宋" w:eastAsia="仿宋" w:cs="仿宋"/>
                <w:b/>
                <w:bCs/>
                <w:szCs w:val="21"/>
              </w:rPr>
            </w:pPr>
            <w:r>
              <w:rPr>
                <w:rFonts w:ascii="仿宋" w:eastAsia="仿宋" w:cs="仿宋" w:hint="eastAsia"/>
                <w:szCs w:val="21"/>
              </w:rPr>
              <w:t>礼仪镜、前台接待台、茶几、吧椅</w:t>
            </w:r>
            <w:r>
              <w:rPr>
                <w:rFonts w:ascii="仿宋" w:eastAsia="仿宋" w:cs="仿宋" w:hint="eastAsia"/>
                <w:szCs w:val="21"/>
              </w:rPr>
              <w:t xml:space="preserve"> </w:t>
            </w:r>
            <w:r>
              <w:rPr>
                <w:rFonts w:ascii="仿宋" w:eastAsia="仿宋" w:cs="仿宋" w:hint="eastAsia"/>
                <w:szCs w:val="21"/>
              </w:rPr>
              <w:t>、客房床、</w:t>
            </w:r>
            <w:r>
              <w:rPr>
                <w:rFonts w:ascii="仿宋" w:eastAsia="仿宋" w:cs="仿宋" w:hint="eastAsia"/>
                <w:szCs w:val="21"/>
              </w:rPr>
              <w:t xml:space="preserve">  </w:t>
            </w:r>
            <w:r>
              <w:rPr>
                <w:rFonts w:ascii="仿宋" w:eastAsia="仿宋" w:cs="仿宋" w:hint="eastAsia"/>
                <w:szCs w:val="21"/>
              </w:rPr>
              <w:t>床垫</w:t>
            </w:r>
            <w:r>
              <w:rPr>
                <w:rFonts w:ascii="仿宋" w:eastAsia="仿宋" w:cs="仿宋" w:hint="eastAsia"/>
                <w:szCs w:val="21"/>
              </w:rPr>
              <w:t xml:space="preserve"> </w:t>
            </w:r>
            <w:r>
              <w:rPr>
                <w:rFonts w:ascii="仿宋" w:eastAsia="仿宋" w:cs="仿宋" w:hint="eastAsia"/>
                <w:szCs w:val="21"/>
              </w:rPr>
              <w:t>、床单等</w:t>
            </w:r>
            <w:r>
              <w:rPr>
                <w:rFonts w:ascii="仿宋" w:eastAsia="仿宋" w:cs="仿宋" w:hint="eastAsia"/>
                <w:szCs w:val="21"/>
              </w:rPr>
              <w:t xml:space="preserve">  </w:t>
            </w:r>
            <w:r>
              <w:rPr>
                <w:rFonts w:ascii="仿宋" w:eastAsia="仿宋" w:cs="仿宋" w:hint="eastAsia"/>
                <w:szCs w:val="21"/>
              </w:rPr>
              <w:t>餐饮桌椅、餐饮餐具</w:t>
            </w:r>
          </w:p>
        </w:tc>
        <w:tc>
          <w:tcPr>
            <w:tcW w:w="2414" w:type="dxa"/>
            <w:tcBorders>
              <w:top w:val="single" w:sz="4" w:space="0" w:color="000000"/>
              <w:left w:val="nil"/>
              <w:bottom w:val="single" w:sz="4" w:space="0" w:color="000000"/>
              <w:right w:val="single" w:sz="4" w:space="0" w:color="000000"/>
            </w:tcBorders>
            <w:vAlign w:val="center"/>
          </w:tcPr>
          <w:p w:rsidR="000F60B9" w:rsidRDefault="00C4759A">
            <w:pPr>
              <w:widowControl/>
              <w:spacing w:line="500" w:lineRule="exact"/>
              <w:jc w:val="left"/>
              <w:rPr>
                <w:rFonts w:ascii="仿宋" w:eastAsia="仿宋" w:cs="仿宋"/>
                <w:szCs w:val="21"/>
              </w:rPr>
            </w:pPr>
            <w:r>
              <w:rPr>
                <w:rFonts w:ascii="仿宋" w:eastAsia="仿宋" w:cs="仿宋" w:hint="eastAsia"/>
                <w:szCs w:val="21"/>
              </w:rPr>
              <w:t>礼仪实训</w:t>
            </w:r>
          </w:p>
          <w:p w:rsidR="000F60B9" w:rsidRDefault="00C4759A">
            <w:pPr>
              <w:widowControl/>
              <w:spacing w:line="500" w:lineRule="exact"/>
              <w:jc w:val="left"/>
              <w:rPr>
                <w:rFonts w:ascii="仿宋" w:eastAsia="仿宋" w:cs="仿宋"/>
                <w:szCs w:val="21"/>
              </w:rPr>
            </w:pPr>
            <w:r>
              <w:rPr>
                <w:rFonts w:ascii="仿宋" w:eastAsia="仿宋" w:cs="仿宋" w:hint="eastAsia"/>
                <w:szCs w:val="21"/>
              </w:rPr>
              <w:t>前台与调酒技能实训</w:t>
            </w:r>
          </w:p>
          <w:p w:rsidR="000F60B9" w:rsidRDefault="00C4759A">
            <w:pPr>
              <w:widowControl/>
              <w:spacing w:line="500" w:lineRule="exact"/>
              <w:jc w:val="left"/>
              <w:rPr>
                <w:rFonts w:ascii="仿宋" w:eastAsia="仿宋" w:cs="仿宋"/>
                <w:szCs w:val="21"/>
              </w:rPr>
            </w:pPr>
            <w:r>
              <w:rPr>
                <w:rFonts w:ascii="仿宋" w:eastAsia="仿宋" w:cs="仿宋" w:hint="eastAsia"/>
                <w:szCs w:val="21"/>
              </w:rPr>
              <w:t>客房技能实训</w:t>
            </w:r>
          </w:p>
          <w:p w:rsidR="000F60B9" w:rsidRDefault="00C4759A">
            <w:pPr>
              <w:widowControl/>
              <w:spacing w:line="500" w:lineRule="exact"/>
              <w:jc w:val="left"/>
              <w:rPr>
                <w:rFonts w:ascii="仿宋" w:eastAsia="仿宋" w:cs="仿宋"/>
                <w:szCs w:val="21"/>
              </w:rPr>
            </w:pPr>
            <w:r>
              <w:rPr>
                <w:rFonts w:ascii="仿宋" w:eastAsia="仿宋" w:cs="仿宋" w:hint="eastAsia"/>
                <w:szCs w:val="21"/>
              </w:rPr>
              <w:t>中餐</w:t>
            </w:r>
            <w:r>
              <w:rPr>
                <w:rFonts w:ascii="仿宋" w:eastAsia="仿宋" w:cs="仿宋" w:hint="eastAsia"/>
                <w:szCs w:val="21"/>
              </w:rPr>
              <w:t xml:space="preserve">  </w:t>
            </w:r>
            <w:r>
              <w:rPr>
                <w:rFonts w:ascii="仿宋" w:eastAsia="仿宋" w:cs="仿宋" w:hint="eastAsia"/>
                <w:szCs w:val="21"/>
              </w:rPr>
              <w:t>西餐技能实训室</w:t>
            </w:r>
          </w:p>
        </w:tc>
        <w:tc>
          <w:tcPr>
            <w:tcW w:w="2153" w:type="dxa"/>
            <w:tcBorders>
              <w:top w:val="single" w:sz="4" w:space="0" w:color="000000"/>
              <w:left w:val="nil"/>
              <w:bottom w:val="single" w:sz="4" w:space="0" w:color="000000"/>
              <w:right w:val="single" w:sz="4" w:space="0" w:color="000000"/>
            </w:tcBorders>
            <w:vAlign w:val="center"/>
          </w:tcPr>
          <w:p w:rsidR="000F60B9" w:rsidRDefault="00C4759A">
            <w:pPr>
              <w:spacing w:line="500" w:lineRule="exact"/>
              <w:jc w:val="left"/>
              <w:rPr>
                <w:rFonts w:ascii="仿宋" w:eastAsia="仿宋" w:cs="仿宋"/>
                <w:bCs/>
                <w:szCs w:val="21"/>
              </w:rPr>
            </w:pPr>
            <w:r>
              <w:rPr>
                <w:rFonts w:ascii="仿宋" w:eastAsia="仿宋" w:cs="仿宋" w:hint="eastAsia"/>
                <w:bCs/>
                <w:szCs w:val="21"/>
              </w:rPr>
              <w:t>旅游礼仪实训</w:t>
            </w:r>
            <w:r>
              <w:rPr>
                <w:rFonts w:ascii="仿宋" w:eastAsia="仿宋" w:cs="仿宋" w:hint="eastAsia"/>
                <w:bCs/>
                <w:szCs w:val="21"/>
              </w:rPr>
              <w:t xml:space="preserve">  </w:t>
            </w:r>
          </w:p>
          <w:p w:rsidR="000F60B9" w:rsidRDefault="00C4759A">
            <w:pPr>
              <w:spacing w:line="500" w:lineRule="exact"/>
              <w:jc w:val="left"/>
              <w:rPr>
                <w:rFonts w:ascii="仿宋" w:eastAsia="仿宋" w:cs="仿宋"/>
                <w:bCs/>
                <w:szCs w:val="21"/>
              </w:rPr>
            </w:pPr>
            <w:r>
              <w:rPr>
                <w:rFonts w:ascii="仿宋" w:eastAsia="仿宋" w:cs="仿宋" w:hint="eastAsia"/>
                <w:bCs/>
                <w:szCs w:val="21"/>
              </w:rPr>
              <w:t>酒店前台、客房、餐饮实训</w:t>
            </w:r>
          </w:p>
        </w:tc>
      </w:tr>
    </w:tbl>
    <w:p w:rsidR="000F60B9" w:rsidRDefault="000F60B9">
      <w:pPr>
        <w:spacing w:line="500" w:lineRule="exact"/>
        <w:ind w:firstLineChars="200" w:firstLine="560"/>
        <w:rPr>
          <w:rFonts w:ascii="仿宋" w:eastAsia="仿宋"/>
          <w:sz w:val="28"/>
          <w:szCs w:val="28"/>
        </w:rPr>
      </w:pPr>
    </w:p>
    <w:p w:rsidR="000F60B9" w:rsidRDefault="00C4759A">
      <w:pPr>
        <w:numPr>
          <w:ilvl w:val="0"/>
          <w:numId w:val="2"/>
        </w:numPr>
        <w:spacing w:line="500" w:lineRule="exact"/>
        <w:ind w:firstLineChars="200" w:firstLine="560"/>
        <w:rPr>
          <w:rFonts w:ascii="仿宋" w:eastAsia="仿宋"/>
          <w:sz w:val="28"/>
          <w:szCs w:val="28"/>
        </w:rPr>
      </w:pPr>
      <w:r>
        <w:rPr>
          <w:rFonts w:ascii="仿宋" w:eastAsia="仿宋" w:hint="eastAsia"/>
          <w:sz w:val="28"/>
          <w:szCs w:val="28"/>
        </w:rPr>
        <w:t>校外生产性实训基地建设要求</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2066"/>
        <w:gridCol w:w="2254"/>
        <w:gridCol w:w="3686"/>
      </w:tblGrid>
      <w:tr w:rsidR="000F60B9">
        <w:trPr>
          <w:jc w:val="center"/>
        </w:trPr>
        <w:tc>
          <w:tcPr>
            <w:tcW w:w="1354" w:type="dxa"/>
            <w:vAlign w:val="center"/>
          </w:tcPr>
          <w:p w:rsidR="000F60B9" w:rsidRDefault="00C4759A">
            <w:pPr>
              <w:spacing w:line="520" w:lineRule="exact"/>
              <w:jc w:val="center"/>
              <w:rPr>
                <w:rFonts w:ascii="仿宋" w:eastAsia="仿宋" w:cs="仿宋"/>
                <w:b/>
                <w:szCs w:val="21"/>
              </w:rPr>
            </w:pPr>
            <w:r>
              <w:rPr>
                <w:rFonts w:ascii="仿宋" w:eastAsia="仿宋" w:cs="仿宋" w:hint="eastAsia"/>
                <w:b/>
                <w:szCs w:val="21"/>
              </w:rPr>
              <w:t>序号</w:t>
            </w:r>
          </w:p>
        </w:tc>
        <w:tc>
          <w:tcPr>
            <w:tcW w:w="2066" w:type="dxa"/>
            <w:vAlign w:val="center"/>
          </w:tcPr>
          <w:p w:rsidR="000F60B9" w:rsidRDefault="00C4759A">
            <w:pPr>
              <w:spacing w:line="520" w:lineRule="exact"/>
              <w:jc w:val="center"/>
              <w:rPr>
                <w:rFonts w:ascii="仿宋" w:eastAsia="仿宋" w:cs="仿宋"/>
                <w:b/>
                <w:szCs w:val="21"/>
              </w:rPr>
            </w:pPr>
            <w:r>
              <w:rPr>
                <w:rFonts w:ascii="仿宋" w:eastAsia="仿宋" w:cs="仿宋" w:hint="eastAsia"/>
                <w:b/>
                <w:szCs w:val="21"/>
              </w:rPr>
              <w:t>基地类别及数量</w:t>
            </w:r>
          </w:p>
        </w:tc>
        <w:tc>
          <w:tcPr>
            <w:tcW w:w="2254" w:type="dxa"/>
            <w:vAlign w:val="center"/>
          </w:tcPr>
          <w:p w:rsidR="000F60B9" w:rsidRDefault="00C4759A">
            <w:pPr>
              <w:spacing w:line="520" w:lineRule="exact"/>
              <w:jc w:val="center"/>
              <w:rPr>
                <w:rFonts w:ascii="仿宋" w:eastAsia="仿宋" w:cs="仿宋"/>
                <w:b/>
                <w:szCs w:val="21"/>
              </w:rPr>
            </w:pPr>
            <w:r>
              <w:rPr>
                <w:rFonts w:ascii="仿宋" w:eastAsia="仿宋" w:cs="仿宋" w:hint="eastAsia"/>
                <w:b/>
                <w:szCs w:val="21"/>
              </w:rPr>
              <w:t>工作（实训）岗位</w:t>
            </w:r>
          </w:p>
        </w:tc>
        <w:tc>
          <w:tcPr>
            <w:tcW w:w="3686" w:type="dxa"/>
            <w:vAlign w:val="center"/>
          </w:tcPr>
          <w:p w:rsidR="000F60B9" w:rsidRDefault="00C4759A">
            <w:pPr>
              <w:spacing w:line="520" w:lineRule="exact"/>
              <w:jc w:val="center"/>
              <w:rPr>
                <w:rFonts w:ascii="仿宋" w:eastAsia="仿宋" w:cs="仿宋"/>
                <w:b/>
                <w:szCs w:val="21"/>
              </w:rPr>
            </w:pPr>
            <w:r>
              <w:rPr>
                <w:rFonts w:ascii="仿宋" w:eastAsia="仿宋" w:cs="仿宋" w:hint="eastAsia"/>
                <w:b/>
                <w:szCs w:val="21"/>
              </w:rPr>
              <w:t>工作（实训）任务</w:t>
            </w:r>
          </w:p>
        </w:tc>
      </w:tr>
      <w:tr w:rsidR="000F60B9">
        <w:trPr>
          <w:trHeight w:val="545"/>
          <w:jc w:val="center"/>
        </w:trPr>
        <w:tc>
          <w:tcPr>
            <w:tcW w:w="1354" w:type="dxa"/>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1</w:t>
            </w:r>
          </w:p>
        </w:tc>
        <w:tc>
          <w:tcPr>
            <w:tcW w:w="2066" w:type="dxa"/>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旅行社（</w:t>
            </w:r>
            <w:r>
              <w:rPr>
                <w:rFonts w:ascii="仿宋" w:eastAsia="仿宋" w:cs="仿宋" w:hint="eastAsia"/>
                <w:szCs w:val="21"/>
              </w:rPr>
              <w:t>3</w:t>
            </w:r>
            <w:r>
              <w:rPr>
                <w:rFonts w:ascii="仿宋" w:eastAsia="仿宋" w:cs="仿宋" w:hint="eastAsia"/>
                <w:szCs w:val="21"/>
              </w:rPr>
              <w:t>家）</w:t>
            </w:r>
          </w:p>
        </w:tc>
        <w:tc>
          <w:tcPr>
            <w:tcW w:w="2254" w:type="dxa"/>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导游</w:t>
            </w:r>
            <w:r>
              <w:rPr>
                <w:rFonts w:ascii="仿宋" w:eastAsia="仿宋" w:cs="仿宋" w:hint="eastAsia"/>
                <w:szCs w:val="21"/>
              </w:rPr>
              <w:t xml:space="preserve">  </w:t>
            </w:r>
            <w:r>
              <w:rPr>
                <w:rFonts w:ascii="仿宋" w:eastAsia="仿宋" w:cs="仿宋" w:hint="eastAsia"/>
                <w:szCs w:val="21"/>
              </w:rPr>
              <w:t>计调</w:t>
            </w:r>
            <w:r>
              <w:rPr>
                <w:rFonts w:ascii="仿宋" w:eastAsia="仿宋" w:cs="仿宋" w:hint="eastAsia"/>
                <w:szCs w:val="21"/>
              </w:rPr>
              <w:t xml:space="preserve">  </w:t>
            </w:r>
            <w:r>
              <w:rPr>
                <w:rFonts w:ascii="仿宋" w:eastAsia="仿宋" w:cs="仿宋" w:hint="eastAsia"/>
                <w:szCs w:val="21"/>
              </w:rPr>
              <w:t>外联等</w:t>
            </w:r>
          </w:p>
        </w:tc>
        <w:tc>
          <w:tcPr>
            <w:tcW w:w="3686" w:type="dxa"/>
            <w:vAlign w:val="center"/>
          </w:tcPr>
          <w:p w:rsidR="000F60B9" w:rsidRDefault="00C4759A">
            <w:pPr>
              <w:spacing w:line="500" w:lineRule="exact"/>
              <w:rPr>
                <w:rFonts w:ascii="仿宋" w:eastAsia="仿宋" w:cs="仿宋"/>
                <w:szCs w:val="21"/>
              </w:rPr>
            </w:pPr>
            <w:r>
              <w:rPr>
                <w:rFonts w:ascii="仿宋" w:eastAsia="仿宋" w:cs="仿宋" w:hint="eastAsia"/>
                <w:szCs w:val="21"/>
              </w:rPr>
              <w:t>导游实训</w:t>
            </w:r>
            <w:r>
              <w:rPr>
                <w:rFonts w:ascii="仿宋" w:eastAsia="仿宋" w:cs="仿宋" w:hint="eastAsia"/>
                <w:szCs w:val="21"/>
              </w:rPr>
              <w:t xml:space="preserve">  </w:t>
            </w:r>
            <w:r>
              <w:rPr>
                <w:rFonts w:ascii="仿宋" w:eastAsia="仿宋" w:cs="仿宋" w:hint="eastAsia"/>
                <w:szCs w:val="21"/>
              </w:rPr>
              <w:t>计调实训</w:t>
            </w:r>
            <w:r>
              <w:rPr>
                <w:rFonts w:ascii="仿宋" w:eastAsia="仿宋" w:cs="仿宋" w:hint="eastAsia"/>
                <w:szCs w:val="21"/>
              </w:rPr>
              <w:t xml:space="preserve">  </w:t>
            </w:r>
            <w:r>
              <w:rPr>
                <w:rFonts w:ascii="仿宋" w:eastAsia="仿宋" w:cs="仿宋" w:hint="eastAsia"/>
                <w:szCs w:val="21"/>
              </w:rPr>
              <w:t>外联实训</w:t>
            </w:r>
          </w:p>
        </w:tc>
      </w:tr>
      <w:tr w:rsidR="000F60B9">
        <w:trPr>
          <w:trHeight w:val="764"/>
          <w:jc w:val="center"/>
        </w:trPr>
        <w:tc>
          <w:tcPr>
            <w:tcW w:w="1354" w:type="dxa"/>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2</w:t>
            </w:r>
          </w:p>
        </w:tc>
        <w:tc>
          <w:tcPr>
            <w:tcW w:w="2066" w:type="dxa"/>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餐饮集团及星级酒店（</w:t>
            </w:r>
            <w:r>
              <w:rPr>
                <w:rFonts w:ascii="仿宋" w:eastAsia="仿宋" w:cs="仿宋" w:hint="eastAsia"/>
                <w:szCs w:val="21"/>
              </w:rPr>
              <w:t>3</w:t>
            </w:r>
            <w:r>
              <w:rPr>
                <w:rFonts w:ascii="仿宋" w:eastAsia="仿宋" w:cs="仿宋" w:hint="eastAsia"/>
                <w:szCs w:val="21"/>
              </w:rPr>
              <w:t>家）</w:t>
            </w:r>
          </w:p>
        </w:tc>
        <w:tc>
          <w:tcPr>
            <w:tcW w:w="2254" w:type="dxa"/>
            <w:vAlign w:val="center"/>
          </w:tcPr>
          <w:p w:rsidR="000F60B9" w:rsidRDefault="00C4759A">
            <w:pPr>
              <w:spacing w:line="500" w:lineRule="exact"/>
              <w:jc w:val="center"/>
              <w:rPr>
                <w:rFonts w:ascii="仿宋" w:eastAsia="仿宋" w:cs="仿宋"/>
                <w:szCs w:val="21"/>
              </w:rPr>
            </w:pPr>
            <w:r>
              <w:rPr>
                <w:rFonts w:ascii="仿宋" w:eastAsia="仿宋" w:cs="仿宋" w:hint="eastAsia"/>
                <w:szCs w:val="21"/>
              </w:rPr>
              <w:t>前台</w:t>
            </w:r>
            <w:r>
              <w:rPr>
                <w:rFonts w:ascii="仿宋" w:eastAsia="仿宋" w:cs="仿宋" w:hint="eastAsia"/>
                <w:szCs w:val="21"/>
              </w:rPr>
              <w:t xml:space="preserve">  </w:t>
            </w:r>
            <w:r>
              <w:rPr>
                <w:rFonts w:ascii="仿宋" w:eastAsia="仿宋" w:cs="仿宋" w:hint="eastAsia"/>
                <w:szCs w:val="21"/>
              </w:rPr>
              <w:t>餐饮</w:t>
            </w:r>
            <w:r>
              <w:rPr>
                <w:rFonts w:ascii="仿宋" w:eastAsia="仿宋" w:cs="仿宋" w:hint="eastAsia"/>
                <w:szCs w:val="21"/>
              </w:rPr>
              <w:t xml:space="preserve">  </w:t>
            </w:r>
            <w:r>
              <w:rPr>
                <w:rFonts w:ascii="仿宋" w:eastAsia="仿宋" w:cs="仿宋" w:hint="eastAsia"/>
                <w:szCs w:val="21"/>
              </w:rPr>
              <w:t>客房等</w:t>
            </w:r>
          </w:p>
        </w:tc>
        <w:tc>
          <w:tcPr>
            <w:tcW w:w="3686" w:type="dxa"/>
            <w:vAlign w:val="center"/>
          </w:tcPr>
          <w:p w:rsidR="000F60B9" w:rsidRDefault="00C4759A">
            <w:pPr>
              <w:spacing w:line="500" w:lineRule="exact"/>
              <w:rPr>
                <w:rFonts w:ascii="仿宋" w:eastAsia="仿宋" w:cs="仿宋"/>
                <w:szCs w:val="21"/>
              </w:rPr>
            </w:pPr>
            <w:r>
              <w:rPr>
                <w:rFonts w:ascii="仿宋" w:eastAsia="仿宋" w:cs="仿宋" w:hint="eastAsia"/>
                <w:szCs w:val="21"/>
              </w:rPr>
              <w:t>餐饮服务实训</w:t>
            </w:r>
            <w:r>
              <w:rPr>
                <w:rFonts w:ascii="仿宋" w:eastAsia="仿宋" w:cs="仿宋" w:hint="eastAsia"/>
                <w:szCs w:val="21"/>
              </w:rPr>
              <w:t xml:space="preserve">  </w:t>
            </w:r>
            <w:r>
              <w:rPr>
                <w:rFonts w:ascii="仿宋" w:eastAsia="仿宋" w:cs="仿宋" w:hint="eastAsia"/>
                <w:szCs w:val="21"/>
              </w:rPr>
              <w:t>前台接待服务实训</w:t>
            </w:r>
          </w:p>
          <w:p w:rsidR="000F60B9" w:rsidRDefault="00C4759A">
            <w:pPr>
              <w:spacing w:line="500" w:lineRule="exact"/>
              <w:rPr>
                <w:rFonts w:ascii="仿宋" w:eastAsia="仿宋" w:cs="仿宋"/>
                <w:szCs w:val="21"/>
              </w:rPr>
            </w:pPr>
            <w:r>
              <w:rPr>
                <w:rFonts w:ascii="仿宋" w:eastAsia="仿宋" w:cs="仿宋" w:hint="eastAsia"/>
                <w:szCs w:val="21"/>
              </w:rPr>
              <w:t>客房服务实训</w:t>
            </w:r>
          </w:p>
        </w:tc>
      </w:tr>
    </w:tbl>
    <w:p w:rsidR="000F60B9" w:rsidRDefault="000F60B9">
      <w:pPr>
        <w:spacing w:line="500" w:lineRule="exact"/>
        <w:rPr>
          <w:rFonts w:ascii="仿宋" w:eastAsia="仿宋"/>
          <w:sz w:val="28"/>
          <w:szCs w:val="28"/>
        </w:rPr>
      </w:pP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（三）教学资源。</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1</w:t>
      </w:r>
      <w:r>
        <w:rPr>
          <w:rFonts w:ascii="仿宋" w:eastAsia="仿宋" w:hint="eastAsia"/>
          <w:sz w:val="28"/>
          <w:szCs w:val="28"/>
        </w:rPr>
        <w:t>．教材选用</w:t>
      </w:r>
    </w:p>
    <w:p w:rsidR="000F60B9" w:rsidRDefault="00C4759A">
      <w:pPr>
        <w:spacing w:line="500" w:lineRule="exact"/>
        <w:ind w:firstLineChars="150" w:firstLine="420"/>
        <w:rPr>
          <w:rFonts w:ascii="仿宋" w:eastAsia="仿宋"/>
          <w:sz w:val="28"/>
          <w:szCs w:val="28"/>
        </w:rPr>
      </w:pPr>
      <w:r>
        <w:rPr>
          <w:rFonts w:ascii="仿宋" w:eastAsia="仿宋" w:hint="eastAsia"/>
          <w:sz w:val="28"/>
          <w:szCs w:val="28"/>
        </w:rPr>
        <w:t>旅游管理专业课选用符合高职高专办学要求、培养目标以及我院学生实际情况的教材，原则上选用高职高专近三年出版的教材，优先选用“十三五”规划教材和重点教材，选用教材的版本和内容均考虑到近年教材的变动与更新，有效保证学生能汲取到有用、新鲜和实用的相关知识和技能，可选用教师自编教材。</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1</w:t>
      </w:r>
      <w:r>
        <w:rPr>
          <w:rFonts w:ascii="仿宋" w:eastAsia="仿宋" w:hint="eastAsia"/>
          <w:sz w:val="28"/>
          <w:szCs w:val="28"/>
        </w:rPr>
        <w:t>）《全国导游基础知识（修订版）》，中国旅游出版社考试项目编写组主编，中国旅游出版社，</w:t>
      </w:r>
      <w:r>
        <w:rPr>
          <w:rFonts w:ascii="仿宋" w:eastAsia="仿宋" w:hint="eastAsia"/>
          <w:sz w:val="28"/>
          <w:szCs w:val="28"/>
        </w:rPr>
        <w:t>2017.5</w:t>
      </w:r>
      <w:r>
        <w:rPr>
          <w:rFonts w:ascii="仿宋" w:eastAsia="仿宋" w:hint="eastAsia"/>
          <w:sz w:val="28"/>
          <w:szCs w:val="28"/>
        </w:rPr>
        <w:t>；</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2</w:t>
      </w:r>
      <w:r>
        <w:rPr>
          <w:rFonts w:ascii="仿宋" w:eastAsia="仿宋" w:hint="eastAsia"/>
          <w:sz w:val="28"/>
          <w:szCs w:val="28"/>
        </w:rPr>
        <w:t>）《导游业务（修订版）》，中国旅游出版社考试项目编写组主编，中</w:t>
      </w:r>
      <w:r>
        <w:rPr>
          <w:rFonts w:ascii="仿宋" w:eastAsia="仿宋" w:hint="eastAsia"/>
          <w:sz w:val="28"/>
          <w:szCs w:val="28"/>
        </w:rPr>
        <w:lastRenderedPageBreak/>
        <w:t>国旅游出版社，</w:t>
      </w:r>
      <w:r>
        <w:rPr>
          <w:rFonts w:ascii="仿宋" w:eastAsia="仿宋" w:hint="eastAsia"/>
          <w:sz w:val="28"/>
          <w:szCs w:val="28"/>
        </w:rPr>
        <w:t>2017.5</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3</w:t>
      </w:r>
      <w:r>
        <w:rPr>
          <w:rFonts w:ascii="仿宋" w:eastAsia="仿宋" w:hint="eastAsia"/>
          <w:sz w:val="28"/>
          <w:szCs w:val="28"/>
        </w:rPr>
        <w:t>）《旅游电子商务教程》，葛晓滨主编</w:t>
      </w:r>
      <w:r>
        <w:rPr>
          <w:rFonts w:ascii="仿宋" w:eastAsia="仿宋" w:hint="eastAsia"/>
          <w:sz w:val="28"/>
          <w:szCs w:val="28"/>
        </w:rPr>
        <w:t>，中国人民大学出版社</w:t>
      </w:r>
      <w:r>
        <w:rPr>
          <w:rFonts w:ascii="仿宋" w:eastAsia="仿宋" w:hint="eastAsia"/>
          <w:sz w:val="28"/>
          <w:szCs w:val="28"/>
        </w:rPr>
        <w:t xml:space="preserve"> 2017.4</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4</w:t>
      </w:r>
      <w:r>
        <w:rPr>
          <w:rFonts w:ascii="仿宋" w:eastAsia="仿宋" w:hint="eastAsia"/>
          <w:sz w:val="28"/>
          <w:szCs w:val="28"/>
        </w:rPr>
        <w:t>）《旅行社经营与管理》，王宁主编，清华大学出版社</w:t>
      </w:r>
      <w:r>
        <w:rPr>
          <w:rFonts w:ascii="仿宋" w:eastAsia="仿宋" w:hint="eastAsia"/>
          <w:sz w:val="28"/>
          <w:szCs w:val="28"/>
        </w:rPr>
        <w:t xml:space="preserve"> 2017.5</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5</w:t>
      </w:r>
      <w:r>
        <w:rPr>
          <w:rFonts w:ascii="仿宋" w:eastAsia="仿宋" w:hint="eastAsia"/>
          <w:sz w:val="28"/>
          <w:szCs w:val="28"/>
        </w:rPr>
        <w:t>）《旅游市场营销》</w:t>
      </w:r>
      <w:r>
        <w:rPr>
          <w:rFonts w:ascii="仿宋" w:eastAsia="仿宋" w:hint="eastAsia"/>
          <w:sz w:val="28"/>
          <w:szCs w:val="28"/>
        </w:rPr>
        <w:t xml:space="preserve"> </w:t>
      </w:r>
      <w:r>
        <w:rPr>
          <w:rFonts w:ascii="仿宋" w:eastAsia="仿宋" w:hint="eastAsia"/>
          <w:sz w:val="28"/>
          <w:szCs w:val="28"/>
        </w:rPr>
        <w:t>舒伯阳主编</w:t>
      </w:r>
      <w:r>
        <w:rPr>
          <w:rFonts w:ascii="仿宋" w:eastAsia="仿宋" w:hint="eastAsia"/>
          <w:sz w:val="28"/>
          <w:szCs w:val="28"/>
        </w:rPr>
        <w:t xml:space="preserve"> </w:t>
      </w:r>
      <w:r>
        <w:rPr>
          <w:rFonts w:ascii="仿宋" w:eastAsia="仿宋" w:hint="eastAsia"/>
          <w:sz w:val="28"/>
          <w:szCs w:val="28"/>
        </w:rPr>
        <w:t>清华大学出版社</w:t>
      </w:r>
      <w:r>
        <w:rPr>
          <w:rFonts w:ascii="仿宋" w:eastAsia="仿宋" w:hint="eastAsia"/>
          <w:sz w:val="28"/>
          <w:szCs w:val="28"/>
        </w:rPr>
        <w:t xml:space="preserve"> 2016.9</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6</w:t>
      </w:r>
      <w:r>
        <w:rPr>
          <w:rFonts w:ascii="仿宋" w:eastAsia="仿宋" w:hint="eastAsia"/>
          <w:sz w:val="28"/>
          <w:szCs w:val="28"/>
        </w:rPr>
        <w:t>）《旅游管理概论》刘迎华主编</w:t>
      </w:r>
      <w:r>
        <w:rPr>
          <w:rFonts w:ascii="仿宋" w:eastAsia="仿宋" w:hint="eastAsia"/>
          <w:sz w:val="28"/>
          <w:szCs w:val="28"/>
        </w:rPr>
        <w:t xml:space="preserve">  </w:t>
      </w:r>
      <w:r>
        <w:rPr>
          <w:rFonts w:ascii="仿宋" w:eastAsia="仿宋" w:hint="eastAsia"/>
          <w:sz w:val="28"/>
          <w:szCs w:val="28"/>
        </w:rPr>
        <w:t>清华大学出版社</w:t>
      </w:r>
      <w:r>
        <w:rPr>
          <w:rFonts w:ascii="仿宋" w:eastAsia="仿宋" w:hint="eastAsia"/>
          <w:sz w:val="28"/>
          <w:szCs w:val="28"/>
        </w:rPr>
        <w:t xml:space="preserve"> 2016.8</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7</w:t>
      </w:r>
      <w:r>
        <w:rPr>
          <w:rFonts w:ascii="仿宋" w:eastAsia="仿宋" w:hint="eastAsia"/>
          <w:sz w:val="28"/>
          <w:szCs w:val="28"/>
        </w:rPr>
        <w:t>）《导游技能实训》赵利民主编</w:t>
      </w:r>
      <w:r>
        <w:rPr>
          <w:rFonts w:ascii="仿宋" w:eastAsia="仿宋" w:hint="eastAsia"/>
          <w:sz w:val="28"/>
          <w:szCs w:val="28"/>
        </w:rPr>
        <w:t xml:space="preserve"> </w:t>
      </w:r>
      <w:r>
        <w:rPr>
          <w:rFonts w:ascii="仿宋" w:eastAsia="仿宋" w:hint="eastAsia"/>
          <w:sz w:val="28"/>
          <w:szCs w:val="28"/>
        </w:rPr>
        <w:t>东北财经大学出版社</w:t>
      </w:r>
      <w:r>
        <w:rPr>
          <w:rFonts w:ascii="仿宋" w:eastAsia="仿宋" w:hint="eastAsia"/>
          <w:sz w:val="28"/>
          <w:szCs w:val="28"/>
        </w:rPr>
        <w:t xml:space="preserve"> 2016.11</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8</w:t>
      </w:r>
      <w:r>
        <w:rPr>
          <w:rFonts w:ascii="仿宋" w:eastAsia="仿宋" w:hint="eastAsia"/>
          <w:sz w:val="28"/>
          <w:szCs w:val="28"/>
        </w:rPr>
        <w:t>）《中国旅游地理》梁朝信主编</w:t>
      </w:r>
      <w:r>
        <w:rPr>
          <w:rFonts w:ascii="仿宋" w:eastAsia="仿宋" w:hint="eastAsia"/>
          <w:sz w:val="28"/>
          <w:szCs w:val="28"/>
        </w:rPr>
        <w:t xml:space="preserve">  </w:t>
      </w:r>
      <w:r>
        <w:rPr>
          <w:rFonts w:ascii="仿宋" w:eastAsia="仿宋" w:hint="eastAsia"/>
          <w:sz w:val="28"/>
          <w:szCs w:val="28"/>
        </w:rPr>
        <w:t>旅游教育出版社</w:t>
      </w:r>
      <w:r>
        <w:rPr>
          <w:rFonts w:ascii="仿宋" w:eastAsia="仿宋" w:hint="eastAsia"/>
          <w:sz w:val="28"/>
          <w:szCs w:val="28"/>
        </w:rPr>
        <w:t xml:space="preserve">  2017.10</w:t>
      </w:r>
    </w:p>
    <w:p w:rsidR="000F60B9" w:rsidRDefault="00C4759A">
      <w:pPr>
        <w:spacing w:line="500" w:lineRule="exact"/>
        <w:rPr>
          <w:rFonts w:ascii="仿宋" w:eastAsia="仿宋"/>
          <w:sz w:val="28"/>
          <w:szCs w:val="28"/>
        </w:rPr>
      </w:pPr>
      <w:r>
        <w:rPr>
          <w:rFonts w:ascii="仿宋" w:eastAsia="仿宋" w:hint="eastAsia"/>
          <w:sz w:val="28"/>
          <w:szCs w:val="28"/>
        </w:rPr>
        <w:t>（</w:t>
      </w:r>
      <w:r>
        <w:rPr>
          <w:rFonts w:ascii="仿宋" w:eastAsia="仿宋" w:hint="eastAsia"/>
          <w:sz w:val="28"/>
          <w:szCs w:val="28"/>
        </w:rPr>
        <w:t>9</w:t>
      </w:r>
      <w:r>
        <w:rPr>
          <w:rFonts w:ascii="仿宋" w:eastAsia="仿宋" w:hint="eastAsia"/>
          <w:sz w:val="28"/>
          <w:szCs w:val="28"/>
        </w:rPr>
        <w:t>）《酒店管理实务》王颖凌主编</w:t>
      </w:r>
      <w:r>
        <w:rPr>
          <w:rFonts w:ascii="仿宋" w:eastAsia="仿宋" w:hint="eastAsia"/>
          <w:sz w:val="28"/>
          <w:szCs w:val="28"/>
        </w:rPr>
        <w:t xml:space="preserve">  </w:t>
      </w:r>
      <w:r>
        <w:rPr>
          <w:rFonts w:ascii="仿宋" w:eastAsia="仿宋" w:hint="eastAsia"/>
          <w:sz w:val="28"/>
          <w:szCs w:val="28"/>
        </w:rPr>
        <w:t>清华大学出版社</w:t>
      </w:r>
      <w:r>
        <w:rPr>
          <w:rFonts w:ascii="仿宋" w:eastAsia="仿宋" w:hint="eastAsia"/>
          <w:sz w:val="28"/>
          <w:szCs w:val="28"/>
        </w:rPr>
        <w:t xml:space="preserve">  2018.02 </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sz w:val="28"/>
          <w:szCs w:val="28"/>
        </w:rPr>
        <w:t>．图书资料</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学校图书馆藏书中拥有旅游管理专业的纸质和电子图书、期刊，包括导游从业职业资格证考试相关参考和培训书，拥有旅行社、酒店、旅游景区建设和管理方面的相关书籍，推荐世界旅游地理杂志、白天鹅宾馆经营管理实务、远方的家等相关风土人情介绍的旅游常识网站和书籍。</w:t>
      </w:r>
      <w:r>
        <w:rPr>
          <w:rFonts w:ascii="仿宋" w:eastAsia="仿宋" w:hint="eastAsia"/>
          <w:sz w:val="28"/>
          <w:szCs w:val="28"/>
        </w:rPr>
        <w:t xml:space="preserve"> </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1</w:t>
      </w:r>
      <w:r>
        <w:rPr>
          <w:rFonts w:ascii="仿宋" w:eastAsia="仿宋" w:hint="eastAsia"/>
          <w:sz w:val="28"/>
          <w:szCs w:val="28"/>
        </w:rPr>
        <w:t>】《旅行社经营与管理实务》西安交通大学出版社</w:t>
      </w:r>
      <w:r>
        <w:rPr>
          <w:rFonts w:ascii="仿宋" w:eastAsia="仿宋" w:hint="eastAsia"/>
          <w:sz w:val="28"/>
          <w:szCs w:val="28"/>
        </w:rPr>
        <w:t xml:space="preserve"> </w:t>
      </w:r>
      <w:r>
        <w:rPr>
          <w:rFonts w:ascii="仿宋" w:eastAsia="仿宋" w:hint="eastAsia"/>
          <w:sz w:val="28"/>
          <w:szCs w:val="28"/>
        </w:rPr>
        <w:t>朱晔著</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2</w:t>
      </w:r>
      <w:r>
        <w:rPr>
          <w:rFonts w:ascii="仿宋" w:eastAsia="仿宋" w:hint="eastAsia"/>
          <w:sz w:val="28"/>
          <w:szCs w:val="28"/>
        </w:rPr>
        <w:t>】《白天鹅经营管理实务》广东旅游出版社</w:t>
      </w:r>
      <w:r>
        <w:rPr>
          <w:rFonts w:ascii="仿宋" w:eastAsia="仿宋" w:hint="eastAsia"/>
          <w:sz w:val="28"/>
          <w:szCs w:val="28"/>
        </w:rPr>
        <w:t xml:space="preserve">  </w:t>
      </w:r>
      <w:r>
        <w:rPr>
          <w:rFonts w:ascii="仿宋" w:eastAsia="仿宋" w:hint="eastAsia"/>
          <w:sz w:val="28"/>
          <w:szCs w:val="28"/>
        </w:rPr>
        <w:t>杨小鹏著</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3</w:t>
      </w:r>
      <w:r>
        <w:rPr>
          <w:rFonts w:ascii="仿宋" w:eastAsia="仿宋" w:hint="eastAsia"/>
          <w:sz w:val="28"/>
          <w:szCs w:val="28"/>
        </w:rPr>
        <w:t>】《旅游计调师实务教程》旅游教育出版社</w:t>
      </w:r>
      <w:r>
        <w:rPr>
          <w:rFonts w:ascii="仿宋" w:eastAsia="仿宋" w:hint="eastAsia"/>
          <w:sz w:val="28"/>
          <w:szCs w:val="28"/>
        </w:rPr>
        <w:t xml:space="preserve">  </w:t>
      </w:r>
      <w:r>
        <w:rPr>
          <w:rFonts w:ascii="仿宋" w:eastAsia="仿宋" w:hint="eastAsia"/>
          <w:sz w:val="28"/>
          <w:szCs w:val="28"/>
        </w:rPr>
        <w:t>梁智著</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4</w:t>
      </w:r>
      <w:r>
        <w:rPr>
          <w:rFonts w:ascii="仿宋" w:eastAsia="仿宋" w:hint="eastAsia"/>
          <w:sz w:val="28"/>
          <w:szCs w:val="28"/>
        </w:rPr>
        <w:t>】《旅游电子商务》</w:t>
      </w:r>
      <w:r>
        <w:rPr>
          <w:rFonts w:ascii="仿宋" w:eastAsia="仿宋" w:hint="eastAsia"/>
          <w:sz w:val="28"/>
          <w:szCs w:val="28"/>
        </w:rPr>
        <w:t xml:space="preserve"> </w:t>
      </w:r>
      <w:r>
        <w:rPr>
          <w:rFonts w:ascii="仿宋" w:eastAsia="仿宋" w:hint="eastAsia"/>
          <w:sz w:val="28"/>
          <w:szCs w:val="28"/>
        </w:rPr>
        <w:t>广东高等教育出版社</w:t>
      </w:r>
      <w:r>
        <w:rPr>
          <w:rFonts w:ascii="仿宋" w:eastAsia="仿宋" w:hint="eastAsia"/>
          <w:sz w:val="28"/>
          <w:szCs w:val="28"/>
        </w:rPr>
        <w:t xml:space="preserve"> </w:t>
      </w:r>
      <w:r>
        <w:rPr>
          <w:rFonts w:ascii="仿宋" w:eastAsia="仿宋" w:hint="eastAsia"/>
          <w:sz w:val="28"/>
          <w:szCs w:val="28"/>
        </w:rPr>
        <w:t>杨香花著</w:t>
      </w:r>
    </w:p>
    <w:p w:rsidR="000F60B9" w:rsidRDefault="00C4759A">
      <w:pPr>
        <w:spacing w:line="500" w:lineRule="exact"/>
        <w:ind w:firstLineChars="200" w:firstLine="560"/>
        <w:rPr>
          <w:rFonts w:ascii="仿宋" w:eastAsia="仿宋" w:cs="仿宋"/>
          <w:sz w:val="28"/>
          <w:szCs w:val="28"/>
        </w:rPr>
      </w:pPr>
      <w:r>
        <w:rPr>
          <w:rFonts w:ascii="宋体" w:cs="宋体" w:hint="eastAsia"/>
          <w:sz w:val="28"/>
          <w:szCs w:val="28"/>
        </w:rPr>
        <w:t>【</w:t>
      </w:r>
      <w:r>
        <w:rPr>
          <w:rFonts w:ascii="宋体" w:cs="宋体" w:hint="eastAsia"/>
          <w:sz w:val="28"/>
          <w:szCs w:val="28"/>
        </w:rPr>
        <w:t>5</w:t>
      </w:r>
      <w:r>
        <w:rPr>
          <w:rFonts w:ascii="宋体" w:cs="宋体" w:hint="eastAsia"/>
          <w:sz w:val="28"/>
          <w:szCs w:val="28"/>
        </w:rPr>
        <w:t>】</w:t>
      </w:r>
      <w:r>
        <w:rPr>
          <w:rFonts w:ascii="仿宋" w:eastAsia="仿宋" w:cs="仿宋" w:hint="eastAsia"/>
          <w:sz w:val="28"/>
          <w:szCs w:val="28"/>
        </w:rPr>
        <w:t>《走遍中国》</w:t>
      </w:r>
      <w:r>
        <w:rPr>
          <w:rFonts w:ascii="仿宋" w:eastAsia="仿宋" w:cs="仿宋" w:hint="eastAsia"/>
          <w:sz w:val="28"/>
          <w:szCs w:val="28"/>
        </w:rPr>
        <w:t xml:space="preserve"> </w:t>
      </w:r>
      <w:r>
        <w:rPr>
          <w:rFonts w:ascii="仿宋" w:eastAsia="仿宋" w:cs="仿宋" w:hint="eastAsia"/>
          <w:sz w:val="28"/>
          <w:szCs w:val="28"/>
        </w:rPr>
        <w:t>北京联合出版公司出版</w:t>
      </w:r>
      <w:r>
        <w:rPr>
          <w:rFonts w:ascii="仿宋" w:eastAsia="仿宋" w:cs="仿宋" w:hint="eastAsia"/>
          <w:sz w:val="28"/>
          <w:szCs w:val="28"/>
        </w:rPr>
        <w:t xml:space="preserve">   </w:t>
      </w:r>
      <w:r>
        <w:rPr>
          <w:rFonts w:ascii="仿宋" w:eastAsia="仿宋" w:cs="仿宋" w:hint="eastAsia"/>
          <w:sz w:val="28"/>
          <w:szCs w:val="28"/>
        </w:rPr>
        <w:t>国家地理编委会著</w:t>
      </w:r>
    </w:p>
    <w:p w:rsidR="000F60B9" w:rsidRDefault="00C4759A">
      <w:pPr>
        <w:spacing w:line="500" w:lineRule="exact"/>
        <w:ind w:firstLineChars="200" w:firstLine="560"/>
        <w:rPr>
          <w:rFonts w:ascii="仿宋" w:eastAsia="仿宋"/>
          <w:sz w:val="28"/>
          <w:szCs w:val="28"/>
        </w:rPr>
      </w:pPr>
      <w:r>
        <w:rPr>
          <w:rFonts w:ascii="仿宋" w:eastAsia="仿宋" w:hint="eastAsia"/>
          <w:sz w:val="28"/>
          <w:szCs w:val="28"/>
        </w:rPr>
        <w:t>3</w:t>
      </w:r>
      <w:r>
        <w:rPr>
          <w:rFonts w:ascii="仿宋" w:eastAsia="仿宋" w:hint="eastAsia"/>
          <w:sz w:val="28"/>
          <w:szCs w:val="28"/>
        </w:rPr>
        <w:t>．数字化（网络）资源</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旅游管理专业的立体化教材、教学课件、实训任务书、实训指导书、实习任务书、实习指导书、参考文献目录、常用网站链接、习题库、学生实训视频、教学环境条件图片等；旅游管理教研室资料库拥有关于旅游资源介绍、省导游技能大赛视频、旅游经典案例、酒店餐饮、会展旅游等相关的音像资料；课程教学网络管理平台等。</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w:t>
      </w:r>
      <w:r>
        <w:rPr>
          <w:rFonts w:ascii="仿宋" w:eastAsia="仿宋" w:hint="eastAsia"/>
          <w:bCs/>
          <w:sz w:val="28"/>
          <w:szCs w:val="28"/>
        </w:rPr>
        <w:t>1</w:t>
      </w:r>
      <w:r>
        <w:rPr>
          <w:rFonts w:ascii="仿宋" w:eastAsia="仿宋" w:hint="eastAsia"/>
          <w:bCs/>
          <w:sz w:val="28"/>
          <w:szCs w:val="28"/>
        </w:rPr>
        <w:t>】广东省旅游局</w:t>
      </w:r>
      <w:r>
        <w:rPr>
          <w:rFonts w:ascii="仿宋" w:eastAsia="仿宋" w:hint="eastAsia"/>
          <w:bCs/>
          <w:sz w:val="28"/>
          <w:szCs w:val="28"/>
        </w:rPr>
        <w:t xml:space="preserve"> http://www.gdta.gov.cn/</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w:t>
      </w:r>
      <w:r>
        <w:rPr>
          <w:rFonts w:ascii="仿宋" w:eastAsia="仿宋" w:hint="eastAsia"/>
          <w:bCs/>
          <w:sz w:val="28"/>
          <w:szCs w:val="28"/>
        </w:rPr>
        <w:t>2</w:t>
      </w:r>
      <w:r>
        <w:rPr>
          <w:rFonts w:ascii="仿宋" w:eastAsia="仿宋" w:hint="eastAsia"/>
          <w:bCs/>
          <w:sz w:val="28"/>
          <w:szCs w:val="28"/>
        </w:rPr>
        <w:t>】央视远方的家大型旅游栏目</w:t>
      </w:r>
      <w:r>
        <w:rPr>
          <w:rFonts w:ascii="仿宋" w:eastAsia="仿宋" w:hint="eastAsia"/>
          <w:bCs/>
          <w:sz w:val="28"/>
          <w:szCs w:val="28"/>
        </w:rPr>
        <w:t xml:space="preserve">  http://tv.cctv.com/lm/yfdj/</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w:t>
      </w:r>
      <w:r>
        <w:rPr>
          <w:rFonts w:ascii="仿宋" w:eastAsia="仿宋" w:hint="eastAsia"/>
          <w:bCs/>
          <w:sz w:val="28"/>
          <w:szCs w:val="28"/>
        </w:rPr>
        <w:t>3</w:t>
      </w:r>
      <w:r>
        <w:rPr>
          <w:rFonts w:ascii="仿宋" w:eastAsia="仿宋" w:hint="eastAsia"/>
          <w:bCs/>
          <w:sz w:val="28"/>
          <w:szCs w:val="28"/>
        </w:rPr>
        <w:t>】央视地理</w:t>
      </w:r>
      <w:r>
        <w:rPr>
          <w:rFonts w:ascii="仿宋" w:eastAsia="仿宋" w:hint="eastAsia"/>
          <w:bCs/>
          <w:sz w:val="28"/>
          <w:szCs w:val="28"/>
        </w:rPr>
        <w:t>中国</w:t>
      </w:r>
      <w:r>
        <w:rPr>
          <w:rFonts w:ascii="仿宋" w:eastAsia="仿宋" w:hint="eastAsia"/>
          <w:bCs/>
          <w:sz w:val="28"/>
          <w:szCs w:val="28"/>
        </w:rPr>
        <w:t xml:space="preserve"> http://tv.cctv.com/lm/dlzg/videoset1/</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（四）教学方法。</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lastRenderedPageBreak/>
        <w:t>1.</w:t>
      </w:r>
      <w:r>
        <w:rPr>
          <w:rFonts w:ascii="仿宋" w:eastAsia="仿宋" w:hint="eastAsia"/>
          <w:bCs/>
          <w:sz w:val="28"/>
          <w:szCs w:val="28"/>
        </w:rPr>
        <w:t>案例教学法：在教师的指导下，由学生对选定的具有代表性的典型案例，进行有针对性的分析、审理和讨论，做出自己的判断和评价。这种教学方法拓宽了学生的思维空间，增加了学习兴趣，提高了学生的能力。案例教学法在如下课程中使用：导游实务、旅行社经营与管理、旅游市场营销、旅游政策法规等课程。通过案例教学法充分发挥了它的启发性、实践性，开发了学生思维能力，提高了学生的判断能力、决策能力和综合素质。</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2.</w:t>
      </w:r>
      <w:r>
        <w:rPr>
          <w:rFonts w:ascii="仿宋" w:eastAsia="仿宋" w:hint="eastAsia"/>
          <w:bCs/>
          <w:sz w:val="28"/>
          <w:szCs w:val="28"/>
        </w:rPr>
        <w:t>情景教学法：情景教学</w:t>
      </w:r>
      <w:r>
        <w:rPr>
          <w:rFonts w:ascii="仿宋" w:eastAsia="仿宋" w:hint="eastAsia"/>
          <w:bCs/>
          <w:sz w:val="28"/>
          <w:szCs w:val="28"/>
        </w:rPr>
        <w:t>法是将本课程的教学过程安置在一个模拟的、特定的情景场合之中。通过教师的组织、学生的演练，在仿真提炼、愉悦宽松的场景中达到教学目标，既锻炼了学生的临场应变、实景操作的能力，又活跃了教学气氛，提高了教学的感染力。主要运用于导游业务、旅行社经营管理、现场模拟导游讲解、旅游电子商务等课程，通过此方法提高了学生实践教学能力。学生们通过亲自参与环境的创设，开拓了视野，自觉增强了科学意识，提高了动手能力，取得了很好的教学效果。</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3.</w:t>
      </w:r>
      <w:r>
        <w:rPr>
          <w:rFonts w:ascii="仿宋" w:eastAsia="仿宋" w:hint="eastAsia"/>
          <w:bCs/>
          <w:sz w:val="28"/>
          <w:szCs w:val="28"/>
        </w:rPr>
        <w:t>讲授法：讲授法是最基本的教学方法，对重要的理论知识的教学采用讲授的教学方法，直接、快速、精</w:t>
      </w:r>
      <w:r>
        <w:rPr>
          <w:rFonts w:ascii="仿宋" w:eastAsia="仿宋" w:hint="eastAsia"/>
          <w:bCs/>
          <w:sz w:val="28"/>
          <w:szCs w:val="28"/>
        </w:rPr>
        <w:t>炼的让学生掌握，为学生在实践中能更游刃有余的应用打好坚实的理论基础，此类教学方法主要运用于旅游管理概论、管理学基础、全国导游基础知识、地方导游基础知识等专业基础课程方面。</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4.</w:t>
      </w:r>
      <w:r>
        <w:rPr>
          <w:rFonts w:ascii="仿宋" w:eastAsia="仿宋" w:hint="eastAsia"/>
          <w:bCs/>
          <w:sz w:val="28"/>
          <w:szCs w:val="28"/>
        </w:rPr>
        <w:t>讨论法</w:t>
      </w:r>
      <w:r>
        <w:rPr>
          <w:rFonts w:ascii="仿宋" w:eastAsia="仿宋" w:hint="eastAsia"/>
          <w:bCs/>
          <w:sz w:val="28"/>
          <w:szCs w:val="28"/>
        </w:rPr>
        <w:t>:</w:t>
      </w:r>
      <w:r>
        <w:rPr>
          <w:rFonts w:ascii="仿宋" w:eastAsia="仿宋" w:hint="eastAsia"/>
          <w:bCs/>
          <w:sz w:val="28"/>
          <w:szCs w:val="28"/>
        </w:rPr>
        <w:t>在本专业绝大部分课程的课堂教学中多处采用，学生通过讨论，进行合作学习，让学生在小组或团队中展开学习，让所有的人都能参与到明确的集体任务中，强调集体性任务，强调教师放权给学生。合作学习的关键在于小组成员之间相互依赖、相互沟通、相互合作，共同负责，从而达到共同的目标。通过开展课堂讨论，培养思维表达能力，让学生多多参与，亲自动手、亲</w:t>
      </w:r>
      <w:r>
        <w:rPr>
          <w:rFonts w:ascii="仿宋" w:eastAsia="仿宋" w:hint="eastAsia"/>
          <w:bCs/>
          <w:sz w:val="28"/>
          <w:szCs w:val="28"/>
        </w:rPr>
        <w:t>自操作、激发学习兴趣、促进学生主动学习。</w:t>
      </w:r>
    </w:p>
    <w:p w:rsidR="000F60B9" w:rsidRDefault="00C4759A">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 xml:space="preserve">5. </w:t>
      </w:r>
      <w:r>
        <w:rPr>
          <w:rFonts w:ascii="仿宋" w:eastAsia="仿宋" w:hint="eastAsia"/>
          <w:bCs/>
          <w:sz w:val="28"/>
          <w:szCs w:val="28"/>
        </w:rPr>
        <w:t>体验学习教学法：“体验学习”意味着学生亲自参与知识的建构，亲历过程并在过程中体验知识和体验情感。它的基本思想是：学生获取知识的真实情况是学生在亲自“研究”、“思索”、“想象”中领悟知识，</w:t>
      </w:r>
      <w:r>
        <w:rPr>
          <w:rFonts w:ascii="仿宋" w:eastAsia="仿宋" w:hint="eastAsia"/>
          <w:bCs/>
          <w:sz w:val="28"/>
          <w:szCs w:val="28"/>
        </w:rPr>
        <w:lastRenderedPageBreak/>
        <w:t>学生在“探究知识”中形成个人化的理解。主要运用于旅游市场营销旅游线路调研和旅游线路设计、模拟导游讲解实训、酒店综合实训和学生顶岗实习等实践性较强的课程中，通过亲自体验的学习，大大地激发了学生学习的积极性和主动性，起到非常好的教学效果。唤起了学生的“求知热情”，使学生在“求知兴趣</w:t>
      </w:r>
      <w:r>
        <w:rPr>
          <w:rFonts w:ascii="仿宋" w:eastAsia="仿宋" w:hint="eastAsia"/>
          <w:bCs/>
          <w:sz w:val="28"/>
          <w:szCs w:val="28"/>
        </w:rPr>
        <w:t>”和“求知信仰”的支持下热情地求知。</w:t>
      </w:r>
    </w:p>
    <w:p w:rsidR="000F60B9" w:rsidRDefault="00C4759A" w:rsidP="008F391D">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（五）教学评价。</w:t>
      </w:r>
    </w:p>
    <w:p w:rsidR="000F60B9" w:rsidRDefault="00C4759A">
      <w:pPr>
        <w:widowControl/>
        <w:adjustRightInd w:val="0"/>
        <w:snapToGrid w:val="0"/>
        <w:spacing w:line="52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1.</w:t>
      </w:r>
      <w:r>
        <w:rPr>
          <w:rFonts w:ascii="仿宋" w:eastAsia="仿宋" w:cs="仿宋" w:hint="eastAsia"/>
          <w:color w:val="000000"/>
          <w:kern w:val="0"/>
          <w:sz w:val="28"/>
          <w:szCs w:val="28"/>
        </w:rPr>
        <w:t>诊断性评价</w:t>
      </w:r>
    </w:p>
    <w:p w:rsidR="000F60B9" w:rsidRDefault="00C4759A">
      <w:pPr>
        <w:widowControl/>
        <w:adjustRightInd w:val="0"/>
        <w:snapToGrid w:val="0"/>
        <w:spacing w:line="520" w:lineRule="exact"/>
        <w:ind w:firstLineChars="200" w:firstLine="560"/>
        <w:rPr>
          <w:rFonts w:ascii="仿宋" w:eastAsia="仿宋" w:cs="仿宋"/>
          <w:bCs/>
          <w:sz w:val="28"/>
          <w:szCs w:val="28"/>
        </w:rPr>
      </w:pPr>
      <w:r>
        <w:rPr>
          <w:rFonts w:ascii="仿宋" w:eastAsia="仿宋" w:cs="仿宋" w:hint="eastAsia"/>
          <w:color w:val="000000"/>
          <w:kern w:val="0"/>
          <w:sz w:val="28"/>
          <w:szCs w:val="28"/>
        </w:rPr>
        <w:t>诊断性评价是指在教学活动开始前，对评价对象的学习准备程度做出鉴定，以便采取相应措施使教学计划顺利、有效实施而进行的测定性评价。</w:t>
      </w:r>
      <w:r>
        <w:rPr>
          <w:rFonts w:ascii="仿宋" w:eastAsia="仿宋" w:cs="仿宋" w:hint="eastAsia"/>
          <w:bCs/>
          <w:sz w:val="28"/>
          <w:szCs w:val="28"/>
        </w:rPr>
        <w:t>每学期期初、期中和期末对教师教学工作（教学设计、组织、实施）进行检查与督察。</w:t>
      </w:r>
    </w:p>
    <w:p w:rsidR="000F60B9" w:rsidRDefault="00C4759A">
      <w:pPr>
        <w:widowControl/>
        <w:adjustRightInd w:val="0"/>
        <w:snapToGrid w:val="0"/>
        <w:spacing w:line="52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2.</w:t>
      </w:r>
      <w:r>
        <w:rPr>
          <w:rFonts w:ascii="仿宋" w:eastAsia="仿宋" w:cs="仿宋" w:hint="eastAsia"/>
          <w:color w:val="000000"/>
          <w:kern w:val="0"/>
          <w:sz w:val="28"/>
          <w:szCs w:val="28"/>
        </w:rPr>
        <w:t>形成性评价</w:t>
      </w:r>
    </w:p>
    <w:p w:rsidR="000F60B9" w:rsidRDefault="00C4759A">
      <w:pPr>
        <w:widowControl/>
        <w:adjustRightInd w:val="0"/>
        <w:snapToGrid w:val="0"/>
        <w:spacing w:line="52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形成性评价是在教学过程中，为调节和完善教学活动，保证教学目标得以实现而进行的确定学生学习成果的评价。形成性评价的主要目的是改进、完善教学过程。在日常教学中</w:t>
      </w:r>
      <w:r>
        <w:rPr>
          <w:rFonts w:ascii="仿宋" w:eastAsia="仿宋" w:cs="仿宋" w:hint="eastAsia"/>
          <w:bCs/>
          <w:sz w:val="28"/>
          <w:szCs w:val="28"/>
        </w:rPr>
        <w:t>以实际操作规范标准作为学生动手能力考核要求，同时邀请企业行业专家来校听课和交流，提出相关建议和意见。</w:t>
      </w:r>
    </w:p>
    <w:p w:rsidR="000F60B9" w:rsidRDefault="00C4759A">
      <w:pPr>
        <w:widowControl/>
        <w:adjustRightInd w:val="0"/>
        <w:snapToGrid w:val="0"/>
        <w:spacing w:line="52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3</w:t>
      </w:r>
      <w:r>
        <w:rPr>
          <w:rFonts w:ascii="仿宋" w:eastAsia="仿宋" w:cs="仿宋" w:hint="eastAsia"/>
          <w:color w:val="000000"/>
          <w:kern w:val="0"/>
          <w:sz w:val="28"/>
          <w:szCs w:val="28"/>
        </w:rPr>
        <w:t>、总结性评价</w:t>
      </w:r>
    </w:p>
    <w:p w:rsidR="000F60B9" w:rsidRDefault="00C4759A">
      <w:pPr>
        <w:widowControl/>
        <w:adjustRightInd w:val="0"/>
        <w:snapToGrid w:val="0"/>
        <w:spacing w:line="52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总结性评价注重考察学生掌握某门学科的整体程度，概括水平较高，测验内容范围较广，在每个学期期末，本专业会通过学生课程考核情况、学生课程教学评分、教师教学情况反馈意见及系部领导和老师听课等方式；多维度和多角度来给予相应的教学总结性评价。</w:t>
      </w:r>
    </w:p>
    <w:p w:rsidR="000F60B9" w:rsidRDefault="00C4759A">
      <w:pPr>
        <w:widowControl/>
        <w:adjustRightInd w:val="0"/>
        <w:snapToGrid w:val="0"/>
        <w:spacing w:line="52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4.</w:t>
      </w:r>
      <w:r>
        <w:rPr>
          <w:rFonts w:ascii="仿宋" w:eastAsia="仿宋" w:cs="仿宋" w:hint="eastAsia"/>
          <w:color w:val="000000"/>
          <w:kern w:val="0"/>
          <w:sz w:val="28"/>
          <w:szCs w:val="28"/>
        </w:rPr>
        <w:t>绝对性评价</w:t>
      </w:r>
    </w:p>
    <w:p w:rsidR="000F60B9" w:rsidRDefault="00C4759A">
      <w:pPr>
        <w:widowControl/>
        <w:adjustRightInd w:val="0"/>
        <w:snapToGrid w:val="0"/>
        <w:spacing w:line="52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绝对评价设定评价对象以外的客观标准，考察教学目标是否达成，可以促使学生有的放矢，主动学习，并根据评价结果及时发现差距，调整自我，</w:t>
      </w:r>
      <w:r>
        <w:rPr>
          <w:rFonts w:ascii="仿宋" w:eastAsia="仿宋" w:cs="仿宋" w:hint="eastAsia"/>
          <w:bCs/>
          <w:sz w:val="28"/>
          <w:szCs w:val="28"/>
        </w:rPr>
        <w:t>以实际操作规范标准作为学生动手能力考核要求。在导游业务、模拟导游和旅游政策法规等部分课程中，评价的标准与广东省导游服务技能竞</w:t>
      </w:r>
      <w:r>
        <w:rPr>
          <w:rFonts w:ascii="仿宋" w:eastAsia="仿宋" w:cs="仿宋" w:hint="eastAsia"/>
          <w:bCs/>
          <w:sz w:val="28"/>
          <w:szCs w:val="28"/>
        </w:rPr>
        <w:lastRenderedPageBreak/>
        <w:t>赛的标准和要求实现了相应的对接，全国导游基础知识、旅游政策法规、导游实务等课程实现了与考证标准的统一。</w:t>
      </w:r>
    </w:p>
    <w:p w:rsidR="000F60B9" w:rsidRDefault="00C4759A" w:rsidP="008F391D">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八、课程考核评价方式</w:t>
      </w:r>
    </w:p>
    <w:p w:rsidR="000F60B9" w:rsidRDefault="00C4759A">
      <w:pPr>
        <w:topLinePunct/>
        <w:adjustRightInd w:val="0"/>
        <w:snapToGrid w:val="0"/>
        <w:spacing w:line="500" w:lineRule="exact"/>
        <w:ind w:firstLineChars="200" w:firstLine="560"/>
        <w:jc w:val="left"/>
        <w:rPr>
          <w:rFonts w:ascii="仿宋" w:eastAsia="仿宋" w:cs="仿宋"/>
          <w:sz w:val="28"/>
          <w:szCs w:val="28"/>
        </w:rPr>
      </w:pPr>
      <w:r>
        <w:rPr>
          <w:rFonts w:ascii="仿宋" w:eastAsia="仿宋" w:cs="仿宋" w:hint="eastAsia"/>
          <w:sz w:val="28"/>
          <w:szCs w:val="28"/>
        </w:rPr>
        <w:t>（一）课程考核</w:t>
      </w:r>
      <w:r>
        <w:rPr>
          <w:rFonts w:ascii="仿宋" w:eastAsia="仿宋" w:cs="仿宋" w:hint="eastAsia"/>
          <w:sz w:val="28"/>
          <w:szCs w:val="28"/>
        </w:rPr>
        <w:t xml:space="preserve">  </w:t>
      </w:r>
    </w:p>
    <w:p w:rsidR="000F60B9" w:rsidRDefault="00C4759A">
      <w:pPr>
        <w:topLinePunct/>
        <w:adjustRightInd w:val="0"/>
        <w:snapToGrid w:val="0"/>
        <w:spacing w:line="500" w:lineRule="exact"/>
        <w:ind w:firstLineChars="196" w:firstLine="549"/>
        <w:jc w:val="left"/>
        <w:rPr>
          <w:rFonts w:ascii="仿宋" w:eastAsia="仿宋" w:cs="仿宋"/>
          <w:b/>
          <w:sz w:val="28"/>
          <w:szCs w:val="28"/>
        </w:rPr>
      </w:pPr>
      <w:r>
        <w:rPr>
          <w:rFonts w:ascii="仿宋" w:eastAsia="仿宋" w:cs="仿宋" w:hint="eastAsia"/>
          <w:sz w:val="28"/>
          <w:szCs w:val="28"/>
        </w:rPr>
        <w:t>采取传统试卷考试、职业资格考核式、论文汇报考核式、技能实操过程考核式、校企专家考核式等多者相结其中加强实操性强的相关课程的过程性考核，将学习的具体任务分解到课合的考核方式，从学习的不同时间节点去完成，比如模拟导游课程采取过程性考核。既保证学生</w:t>
      </w:r>
      <w:r>
        <w:rPr>
          <w:rFonts w:ascii="仿宋" w:eastAsia="仿宋" w:cs="仿宋" w:hint="eastAsia"/>
          <w:sz w:val="28"/>
          <w:szCs w:val="28"/>
        </w:rPr>
        <w:t>学到相关专业知识，又提高了学生实际动手操作能力，同时促进学校人才与企业需求的相关对接。</w:t>
      </w:r>
    </w:p>
    <w:p w:rsidR="000F60B9" w:rsidRDefault="00C4759A">
      <w:pPr>
        <w:spacing w:line="500" w:lineRule="exact"/>
        <w:ind w:firstLineChars="200" w:firstLine="560"/>
        <w:rPr>
          <w:rFonts w:ascii="仿宋" w:eastAsia="仿宋" w:cs="仿宋"/>
          <w:sz w:val="28"/>
          <w:szCs w:val="28"/>
        </w:rPr>
      </w:pPr>
      <w:r>
        <w:rPr>
          <w:rFonts w:ascii="仿宋" w:eastAsia="仿宋" w:cs="仿宋" w:hint="eastAsia"/>
          <w:sz w:val="28"/>
          <w:szCs w:val="28"/>
        </w:rPr>
        <w:t>（二）顶岗实习考核</w:t>
      </w:r>
    </w:p>
    <w:p w:rsidR="000F60B9" w:rsidRDefault="00C4759A">
      <w:pPr>
        <w:autoSpaceDE w:val="0"/>
        <w:autoSpaceDN w:val="0"/>
        <w:adjustRightInd w:val="0"/>
        <w:snapToGrid w:val="0"/>
        <w:spacing w:line="500" w:lineRule="exact"/>
        <w:ind w:firstLineChars="250" w:firstLine="700"/>
        <w:rPr>
          <w:rFonts w:ascii="仿宋" w:eastAsia="仿宋" w:cs="仿宋"/>
          <w:sz w:val="28"/>
          <w:szCs w:val="28"/>
        </w:rPr>
      </w:pPr>
      <w:r>
        <w:rPr>
          <w:rFonts w:ascii="仿宋" w:eastAsia="仿宋" w:cs="仿宋" w:hint="eastAsia"/>
          <w:sz w:val="28"/>
          <w:szCs w:val="28"/>
        </w:rPr>
        <w:t>学生顶岗实习学分为</w:t>
      </w:r>
      <w:r>
        <w:rPr>
          <w:rFonts w:ascii="仿宋" w:eastAsia="仿宋" w:cs="仿宋" w:hint="eastAsia"/>
          <w:sz w:val="28"/>
          <w:szCs w:val="28"/>
        </w:rPr>
        <w:t>18</w:t>
      </w:r>
      <w:r>
        <w:rPr>
          <w:rFonts w:ascii="仿宋" w:eastAsia="仿宋" w:cs="仿宋" w:hint="eastAsia"/>
          <w:sz w:val="28"/>
          <w:szCs w:val="28"/>
        </w:rPr>
        <w:t>分，由实习材料、实习过程、实习总结及其他各部分组成。学生必须根据学校的教学计划安排，凡无故不参加实习或未经学校批准、同意，自行安排实习者，实习学分为</w:t>
      </w:r>
      <w:r>
        <w:rPr>
          <w:rFonts w:ascii="仿宋" w:eastAsia="仿宋" w:cs="仿宋" w:hint="eastAsia"/>
          <w:sz w:val="28"/>
          <w:szCs w:val="28"/>
        </w:rPr>
        <w:t>0</w:t>
      </w:r>
      <w:r>
        <w:rPr>
          <w:rFonts w:ascii="仿宋" w:eastAsia="仿宋" w:cs="仿宋" w:hint="eastAsia"/>
          <w:sz w:val="28"/>
          <w:szCs w:val="28"/>
        </w:rPr>
        <w:t>分。</w:t>
      </w:r>
      <w:r>
        <w:rPr>
          <w:rFonts w:ascii="仿宋" w:eastAsia="仿宋" w:cs="仿宋" w:hint="eastAsia"/>
          <w:sz w:val="28"/>
          <w:szCs w:val="28"/>
        </w:rPr>
        <w:t xml:space="preserve"> </w:t>
      </w:r>
    </w:p>
    <w:p w:rsidR="000F60B9" w:rsidRDefault="00C4759A">
      <w:pPr>
        <w:spacing w:line="500" w:lineRule="exact"/>
        <w:ind w:firstLineChars="200" w:firstLine="560"/>
        <w:rPr>
          <w:rFonts w:ascii="仿宋" w:eastAsia="仿宋" w:cs="仿宋"/>
          <w:sz w:val="28"/>
          <w:szCs w:val="28"/>
        </w:rPr>
      </w:pPr>
      <w:r>
        <w:rPr>
          <w:rFonts w:ascii="仿宋" w:eastAsia="仿宋" w:cs="仿宋" w:hint="eastAsia"/>
          <w:sz w:val="28"/>
          <w:szCs w:val="28"/>
        </w:rPr>
        <w:t>实习单位指导教师对学生的实习进行的评价占总成绩的</w:t>
      </w:r>
      <w:r>
        <w:rPr>
          <w:rFonts w:ascii="仿宋" w:eastAsia="仿宋" w:cs="仿宋" w:hint="eastAsia"/>
          <w:sz w:val="28"/>
          <w:szCs w:val="28"/>
        </w:rPr>
        <w:t>70%</w:t>
      </w:r>
      <w:r>
        <w:rPr>
          <w:rFonts w:ascii="仿宋" w:eastAsia="仿宋" w:cs="仿宋" w:hint="eastAsia"/>
          <w:sz w:val="28"/>
          <w:szCs w:val="28"/>
        </w:rPr>
        <w:t>；校内指导教师对学生的实习进行的评价占总成绩的</w:t>
      </w:r>
      <w:r>
        <w:rPr>
          <w:rFonts w:ascii="仿宋" w:eastAsia="仿宋" w:cs="仿宋" w:hint="eastAsia"/>
          <w:sz w:val="28"/>
          <w:szCs w:val="28"/>
        </w:rPr>
        <w:t>30%</w:t>
      </w:r>
      <w:r>
        <w:rPr>
          <w:rFonts w:ascii="仿宋" w:eastAsia="仿宋" w:cs="仿宋" w:hint="eastAsia"/>
          <w:sz w:val="28"/>
          <w:szCs w:val="28"/>
        </w:rPr>
        <w:t>。考核成绩计入学生成绩单并纳入学生档案。</w:t>
      </w:r>
    </w:p>
    <w:p w:rsidR="000F60B9" w:rsidRDefault="00C4759A">
      <w:pPr>
        <w:spacing w:line="500" w:lineRule="exact"/>
        <w:ind w:firstLineChars="200" w:firstLine="560"/>
        <w:rPr>
          <w:rFonts w:ascii="仿宋" w:eastAsia="仿宋" w:cs="仿宋"/>
          <w:sz w:val="28"/>
          <w:szCs w:val="28"/>
        </w:rPr>
      </w:pPr>
      <w:r>
        <w:rPr>
          <w:rFonts w:ascii="仿宋" w:eastAsia="仿宋" w:cs="仿宋" w:hint="eastAsia"/>
          <w:sz w:val="28"/>
          <w:szCs w:val="28"/>
        </w:rPr>
        <w:t>（三）其他考核评价</w:t>
      </w:r>
    </w:p>
    <w:p w:rsidR="000F60B9" w:rsidRDefault="00C4759A">
      <w:pPr>
        <w:widowControl/>
        <w:adjustRightInd w:val="0"/>
        <w:snapToGrid w:val="0"/>
        <w:spacing w:line="50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积极开设“第二课堂”，实现第一课堂与第二课堂、理论学习与</w:t>
      </w:r>
      <w:r>
        <w:rPr>
          <w:rFonts w:ascii="仿宋" w:eastAsia="仿宋" w:cs="仿宋" w:hint="eastAsia"/>
          <w:color w:val="000000"/>
          <w:kern w:val="0"/>
          <w:sz w:val="28"/>
          <w:szCs w:val="28"/>
        </w:rPr>
        <w:t>实践锻炼、课堂讲授与自主学习、集中讨论与相互交流相结合，实施通识教育基础上的专业教育，着力培养学生的健全人格、复合知识结构、综合素质以及实践能力。</w:t>
      </w:r>
    </w:p>
    <w:p w:rsidR="000F60B9" w:rsidRDefault="00C4759A">
      <w:pPr>
        <w:adjustRightInd w:val="0"/>
        <w:snapToGrid w:val="0"/>
        <w:spacing w:line="500" w:lineRule="exact"/>
        <w:ind w:firstLineChars="200" w:firstLine="560"/>
        <w:rPr>
          <w:rFonts w:ascii="仿宋" w:eastAsia="仿宋" w:cs="仿宋"/>
          <w:color w:val="000000"/>
          <w:kern w:val="0"/>
          <w:sz w:val="28"/>
          <w:szCs w:val="28"/>
        </w:rPr>
      </w:pPr>
      <w:r>
        <w:rPr>
          <w:rFonts w:ascii="仿宋" w:eastAsia="仿宋" w:cs="仿宋" w:hint="eastAsia"/>
          <w:color w:val="000000"/>
          <w:kern w:val="0"/>
          <w:sz w:val="28"/>
          <w:szCs w:val="28"/>
        </w:rPr>
        <w:t>第二课堂活动包括社会实践、旅游协会社团活动、演讲辩论、参加讲座、科技文化艺术节、兴趣小组、专业技能大赛等</w:t>
      </w:r>
      <w:r>
        <w:rPr>
          <w:rFonts w:ascii="仿宋" w:eastAsia="仿宋" w:cs="仿宋" w:hint="eastAsia"/>
          <w:color w:val="000000"/>
          <w:kern w:val="0"/>
          <w:sz w:val="28"/>
          <w:szCs w:val="28"/>
        </w:rPr>
        <w:t>7</w:t>
      </w:r>
      <w:r>
        <w:rPr>
          <w:rFonts w:ascii="仿宋" w:eastAsia="仿宋" w:cs="仿宋" w:hint="eastAsia"/>
          <w:color w:val="000000"/>
          <w:kern w:val="0"/>
          <w:sz w:val="28"/>
          <w:szCs w:val="28"/>
        </w:rPr>
        <w:t>个模块，其中社会实践、社团活动、演讲辩论、科技文化艺术节属于学院级别的“第二课堂”，本专业开展的“第二课堂”主要有：</w:t>
      </w:r>
    </w:p>
    <w:p w:rsidR="000F60B9" w:rsidRDefault="00C4759A">
      <w:pPr>
        <w:widowControl/>
        <w:spacing w:line="500" w:lineRule="exact"/>
        <w:rPr>
          <w:rFonts w:ascii="仿宋" w:eastAsia="仿宋" w:cs="仿宋"/>
          <w:color w:val="000000"/>
          <w:kern w:val="0"/>
          <w:sz w:val="28"/>
          <w:szCs w:val="28"/>
        </w:rPr>
      </w:pPr>
      <w:r>
        <w:rPr>
          <w:rFonts w:ascii="仿宋" w:eastAsia="仿宋" w:cs="仿宋" w:hint="eastAsia"/>
          <w:color w:val="000000"/>
          <w:kern w:val="0"/>
          <w:sz w:val="28"/>
          <w:szCs w:val="28"/>
        </w:rPr>
        <w:t>（</w:t>
      </w:r>
      <w:r>
        <w:rPr>
          <w:rFonts w:ascii="仿宋" w:eastAsia="仿宋" w:cs="仿宋" w:hint="eastAsia"/>
          <w:color w:val="000000"/>
          <w:kern w:val="0"/>
          <w:sz w:val="28"/>
          <w:szCs w:val="28"/>
        </w:rPr>
        <w:t>1</w:t>
      </w:r>
      <w:r>
        <w:rPr>
          <w:rFonts w:ascii="仿宋" w:eastAsia="仿宋" w:cs="仿宋" w:hint="eastAsia"/>
          <w:color w:val="000000"/>
          <w:kern w:val="0"/>
          <w:sz w:val="28"/>
          <w:szCs w:val="28"/>
        </w:rPr>
        <w:t>）成立专业兴趣小组，如导游组、礼仪组等。</w:t>
      </w:r>
    </w:p>
    <w:p w:rsidR="000F60B9" w:rsidRDefault="00C4759A">
      <w:pPr>
        <w:widowControl/>
        <w:spacing w:line="500" w:lineRule="exact"/>
        <w:rPr>
          <w:rFonts w:ascii="仿宋" w:eastAsia="仿宋" w:cs="仿宋"/>
          <w:color w:val="000000"/>
          <w:kern w:val="0"/>
          <w:sz w:val="28"/>
          <w:szCs w:val="28"/>
        </w:rPr>
      </w:pPr>
      <w:r>
        <w:rPr>
          <w:rFonts w:ascii="仿宋" w:eastAsia="仿宋" w:cs="仿宋" w:hint="eastAsia"/>
          <w:color w:val="000000"/>
          <w:kern w:val="0"/>
          <w:sz w:val="28"/>
          <w:szCs w:val="28"/>
        </w:rPr>
        <w:t>（</w:t>
      </w:r>
      <w:r>
        <w:rPr>
          <w:rFonts w:ascii="仿宋" w:eastAsia="仿宋" w:cs="仿宋" w:hint="eastAsia"/>
          <w:color w:val="000000"/>
          <w:kern w:val="0"/>
          <w:sz w:val="28"/>
          <w:szCs w:val="28"/>
        </w:rPr>
        <w:t>2</w:t>
      </w:r>
      <w:r>
        <w:rPr>
          <w:rFonts w:ascii="仿宋" w:eastAsia="仿宋" w:cs="仿宋" w:hint="eastAsia"/>
          <w:color w:val="000000"/>
          <w:kern w:val="0"/>
          <w:sz w:val="28"/>
          <w:szCs w:val="28"/>
        </w:rPr>
        <w:t>）开展专业技能大赛，如开展礼仪形象大赛、华商“导游之星”大赛等。</w:t>
      </w:r>
    </w:p>
    <w:p w:rsidR="000F60B9" w:rsidRDefault="00C4759A">
      <w:pPr>
        <w:widowControl/>
        <w:spacing w:line="500" w:lineRule="exact"/>
        <w:rPr>
          <w:rFonts w:ascii="仿宋" w:eastAsia="仿宋" w:cs="仿宋"/>
          <w:color w:val="000000"/>
          <w:kern w:val="0"/>
          <w:sz w:val="28"/>
          <w:szCs w:val="28"/>
        </w:rPr>
      </w:pPr>
      <w:r>
        <w:rPr>
          <w:rFonts w:ascii="仿宋" w:eastAsia="仿宋" w:cs="仿宋" w:hint="eastAsia"/>
          <w:color w:val="000000"/>
          <w:kern w:val="0"/>
          <w:sz w:val="28"/>
          <w:szCs w:val="28"/>
        </w:rPr>
        <w:lastRenderedPageBreak/>
        <w:t>（</w:t>
      </w:r>
      <w:r>
        <w:rPr>
          <w:rFonts w:ascii="仿宋" w:eastAsia="仿宋" w:cs="仿宋" w:hint="eastAsia"/>
          <w:color w:val="000000"/>
          <w:kern w:val="0"/>
          <w:sz w:val="28"/>
          <w:szCs w:val="28"/>
        </w:rPr>
        <w:t>3</w:t>
      </w:r>
      <w:r>
        <w:rPr>
          <w:rFonts w:ascii="仿宋" w:eastAsia="仿宋" w:cs="仿宋" w:hint="eastAsia"/>
          <w:color w:val="000000"/>
          <w:kern w:val="0"/>
          <w:sz w:val="28"/>
          <w:szCs w:val="28"/>
        </w:rPr>
        <w:t>）开展旅行社或酒店成功人士走进课堂的专业讲座。</w:t>
      </w:r>
    </w:p>
    <w:p w:rsidR="000F60B9" w:rsidRDefault="000F60B9">
      <w:pPr>
        <w:topLinePunct/>
        <w:adjustRightInd w:val="0"/>
        <w:snapToGrid w:val="0"/>
        <w:spacing w:line="500" w:lineRule="exact"/>
        <w:jc w:val="left"/>
        <w:rPr>
          <w:rFonts w:ascii="仿宋" w:eastAsia="仿宋"/>
          <w:b/>
          <w:sz w:val="30"/>
          <w:szCs w:val="30"/>
        </w:rPr>
      </w:pPr>
    </w:p>
    <w:p w:rsidR="000F60B9" w:rsidRDefault="000F60B9">
      <w:pPr>
        <w:topLinePunct/>
        <w:adjustRightInd w:val="0"/>
        <w:snapToGrid w:val="0"/>
        <w:spacing w:line="500" w:lineRule="exact"/>
        <w:jc w:val="left"/>
        <w:rPr>
          <w:rFonts w:ascii="仿宋" w:eastAsia="仿宋"/>
          <w:b/>
          <w:sz w:val="30"/>
          <w:szCs w:val="30"/>
        </w:rPr>
      </w:pPr>
    </w:p>
    <w:p w:rsidR="000F60B9" w:rsidRDefault="00C4759A" w:rsidP="008F391D">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九、课程设置与教学进度表</w:t>
      </w:r>
    </w:p>
    <w:tbl>
      <w:tblPr>
        <w:tblW w:w="10797" w:type="dxa"/>
        <w:jc w:val="center"/>
        <w:tblLayout w:type="fixed"/>
        <w:tblLook w:val="0000" w:firstRow="0" w:lastRow="0" w:firstColumn="0" w:lastColumn="0" w:noHBand="0" w:noVBand="0"/>
      </w:tblPr>
      <w:tblGrid>
        <w:gridCol w:w="367"/>
        <w:gridCol w:w="366"/>
        <w:gridCol w:w="310"/>
        <w:gridCol w:w="814"/>
        <w:gridCol w:w="1842"/>
        <w:gridCol w:w="426"/>
        <w:gridCol w:w="567"/>
        <w:gridCol w:w="493"/>
        <w:gridCol w:w="519"/>
        <w:gridCol w:w="519"/>
        <w:gridCol w:w="497"/>
        <w:gridCol w:w="478"/>
        <w:gridCol w:w="520"/>
        <w:gridCol w:w="478"/>
        <w:gridCol w:w="478"/>
        <w:gridCol w:w="480"/>
        <w:gridCol w:w="569"/>
        <w:gridCol w:w="537"/>
        <w:gridCol w:w="537"/>
      </w:tblGrid>
      <w:tr w:rsidR="000F60B9">
        <w:trPr>
          <w:trHeight w:val="258"/>
          <w:jc w:val="center"/>
        </w:trPr>
        <w:tc>
          <w:tcPr>
            <w:tcW w:w="3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课程性质</w:t>
            </w:r>
          </w:p>
        </w:tc>
        <w:tc>
          <w:tcPr>
            <w:tcW w:w="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课程</w:t>
            </w:r>
          </w:p>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模块</w:t>
            </w:r>
          </w:p>
        </w:tc>
        <w:tc>
          <w:tcPr>
            <w:tcW w:w="8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课程代码</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课程名称</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课程类型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学分</w:t>
            </w:r>
          </w:p>
        </w:tc>
        <w:tc>
          <w:tcPr>
            <w:tcW w:w="15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学时</w:t>
            </w:r>
          </w:p>
        </w:tc>
        <w:tc>
          <w:tcPr>
            <w:tcW w:w="2931"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开课学期与学时数</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考核形式</w:t>
            </w:r>
          </w:p>
        </w:tc>
        <w:tc>
          <w:tcPr>
            <w:tcW w:w="537" w:type="dxa"/>
            <w:vMerge w:val="restart"/>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教学场所</w:t>
            </w:r>
          </w:p>
        </w:tc>
        <w:tc>
          <w:tcPr>
            <w:tcW w:w="537" w:type="dxa"/>
            <w:vMerge w:val="restart"/>
            <w:tcBorders>
              <w:top w:val="single" w:sz="4" w:space="0" w:color="auto"/>
              <w:left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备注</w:t>
            </w:r>
          </w:p>
        </w:tc>
      </w:tr>
      <w:tr w:rsidR="000F60B9">
        <w:trPr>
          <w:trHeight w:val="268"/>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8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18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总学时</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理论</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实践</w:t>
            </w:r>
          </w:p>
        </w:tc>
        <w:tc>
          <w:tcPr>
            <w:tcW w:w="97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一学年</w:t>
            </w:r>
          </w:p>
        </w:tc>
        <w:tc>
          <w:tcPr>
            <w:tcW w:w="99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二学年</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三学年</w:t>
            </w:r>
          </w:p>
        </w:tc>
        <w:tc>
          <w:tcPr>
            <w:tcW w:w="569"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37"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37" w:type="dxa"/>
            <w:vMerge/>
            <w:tcBorders>
              <w:left w:val="single" w:sz="4" w:space="0" w:color="auto"/>
              <w:right w:val="single" w:sz="4" w:space="0" w:color="auto"/>
            </w:tcBorders>
          </w:tcPr>
          <w:p w:rsidR="000F60B9" w:rsidRDefault="000F60B9"/>
        </w:tc>
      </w:tr>
      <w:tr w:rsidR="000F60B9">
        <w:trPr>
          <w:trHeight w:val="313"/>
          <w:jc w:val="center"/>
        </w:trPr>
        <w:tc>
          <w:tcPr>
            <w:tcW w:w="367"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676" w:type="dxa"/>
            <w:gridSpan w:val="2"/>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814"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1842"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426"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67"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493"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19"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19"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497"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一</w:t>
            </w:r>
          </w:p>
        </w:tc>
        <w:tc>
          <w:tcPr>
            <w:tcW w:w="478"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二</w:t>
            </w:r>
          </w:p>
        </w:tc>
        <w:tc>
          <w:tcPr>
            <w:tcW w:w="520"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三</w:t>
            </w:r>
          </w:p>
        </w:tc>
        <w:tc>
          <w:tcPr>
            <w:tcW w:w="478"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四</w:t>
            </w:r>
          </w:p>
        </w:tc>
        <w:tc>
          <w:tcPr>
            <w:tcW w:w="478"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五</w:t>
            </w:r>
          </w:p>
        </w:tc>
        <w:tc>
          <w:tcPr>
            <w:tcW w:w="480"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六</w:t>
            </w:r>
          </w:p>
        </w:tc>
        <w:tc>
          <w:tcPr>
            <w:tcW w:w="569"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37"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37" w:type="dxa"/>
            <w:vMerge/>
            <w:tcBorders>
              <w:left w:val="single" w:sz="4" w:space="0" w:color="auto"/>
              <w:right w:val="single" w:sz="4" w:space="0" w:color="auto"/>
            </w:tcBorders>
          </w:tcPr>
          <w:p w:rsidR="000F60B9" w:rsidRDefault="000F60B9"/>
        </w:tc>
      </w:tr>
      <w:tr w:rsidR="000F60B9">
        <w:trPr>
          <w:trHeight w:val="196"/>
          <w:jc w:val="center"/>
        </w:trPr>
        <w:tc>
          <w:tcPr>
            <w:tcW w:w="367"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676" w:type="dxa"/>
            <w:gridSpan w:val="2"/>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814"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1842"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426"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67"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493"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19"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19"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497"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16</w:t>
            </w:r>
            <w:r>
              <w:rPr>
                <w:rFonts w:ascii="宋体" w:cs="宋体" w:hint="eastAsia"/>
                <w:b/>
                <w:bCs/>
                <w:color w:val="000000"/>
                <w:kern w:val="0"/>
                <w:sz w:val="15"/>
                <w:szCs w:val="15"/>
              </w:rPr>
              <w:t>周</w:t>
            </w:r>
          </w:p>
        </w:tc>
        <w:tc>
          <w:tcPr>
            <w:tcW w:w="478"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18</w:t>
            </w:r>
            <w:r>
              <w:rPr>
                <w:rFonts w:ascii="宋体" w:cs="宋体" w:hint="eastAsia"/>
                <w:b/>
                <w:bCs/>
                <w:color w:val="000000"/>
                <w:kern w:val="0"/>
                <w:sz w:val="15"/>
                <w:szCs w:val="15"/>
              </w:rPr>
              <w:t>周</w:t>
            </w:r>
          </w:p>
        </w:tc>
        <w:tc>
          <w:tcPr>
            <w:tcW w:w="520"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18</w:t>
            </w:r>
            <w:r>
              <w:rPr>
                <w:rFonts w:ascii="宋体" w:cs="宋体" w:hint="eastAsia"/>
                <w:b/>
                <w:bCs/>
                <w:color w:val="000000"/>
                <w:kern w:val="0"/>
                <w:sz w:val="15"/>
                <w:szCs w:val="15"/>
              </w:rPr>
              <w:t>周</w:t>
            </w:r>
          </w:p>
        </w:tc>
        <w:tc>
          <w:tcPr>
            <w:tcW w:w="478"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18</w:t>
            </w:r>
            <w:r>
              <w:rPr>
                <w:rFonts w:ascii="宋体" w:cs="宋体" w:hint="eastAsia"/>
                <w:b/>
                <w:bCs/>
                <w:color w:val="000000"/>
                <w:kern w:val="0"/>
                <w:sz w:val="15"/>
                <w:szCs w:val="15"/>
              </w:rPr>
              <w:t>周</w:t>
            </w:r>
          </w:p>
        </w:tc>
        <w:tc>
          <w:tcPr>
            <w:tcW w:w="478"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18</w:t>
            </w:r>
            <w:r>
              <w:rPr>
                <w:rFonts w:ascii="宋体" w:cs="宋体" w:hint="eastAsia"/>
                <w:b/>
                <w:bCs/>
                <w:color w:val="000000"/>
                <w:kern w:val="0"/>
                <w:sz w:val="15"/>
                <w:szCs w:val="15"/>
              </w:rPr>
              <w:t>周</w:t>
            </w:r>
          </w:p>
        </w:tc>
        <w:tc>
          <w:tcPr>
            <w:tcW w:w="480" w:type="dxa"/>
            <w:tcBorders>
              <w:top w:val="single" w:sz="4" w:space="0" w:color="auto"/>
              <w:left w:val="single" w:sz="4" w:space="0" w:color="auto"/>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18</w:t>
            </w:r>
            <w:r>
              <w:rPr>
                <w:rFonts w:ascii="宋体" w:cs="宋体" w:hint="eastAsia"/>
                <w:b/>
                <w:bCs/>
                <w:color w:val="000000"/>
                <w:kern w:val="0"/>
                <w:sz w:val="15"/>
                <w:szCs w:val="15"/>
              </w:rPr>
              <w:t>周</w:t>
            </w:r>
          </w:p>
        </w:tc>
        <w:tc>
          <w:tcPr>
            <w:tcW w:w="569"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37" w:type="dxa"/>
            <w:vMerge/>
            <w:tcBorders>
              <w:top w:val="single" w:sz="4" w:space="0" w:color="auto"/>
              <w:left w:val="single" w:sz="4" w:space="0" w:color="auto"/>
              <w:bottom w:val="single" w:sz="4" w:space="0" w:color="auto"/>
              <w:right w:val="single" w:sz="4" w:space="0" w:color="auto"/>
            </w:tcBorders>
            <w:vAlign w:val="center"/>
          </w:tcPr>
          <w:p w:rsidR="000F60B9" w:rsidRDefault="000F60B9"/>
        </w:tc>
        <w:tc>
          <w:tcPr>
            <w:tcW w:w="537" w:type="dxa"/>
            <w:vMerge/>
            <w:tcBorders>
              <w:left w:val="single" w:sz="4" w:space="0" w:color="auto"/>
              <w:bottom w:val="single" w:sz="4" w:space="0" w:color="auto"/>
              <w:right w:val="single" w:sz="4" w:space="0" w:color="auto"/>
            </w:tcBorders>
          </w:tcPr>
          <w:p w:rsidR="000F60B9" w:rsidRDefault="000F60B9"/>
        </w:tc>
      </w:tr>
      <w:tr w:rsidR="000F60B9">
        <w:trPr>
          <w:trHeight w:val="258"/>
          <w:jc w:val="center"/>
        </w:trPr>
        <w:tc>
          <w:tcPr>
            <w:tcW w:w="367" w:type="dxa"/>
            <w:vMerge w:val="restart"/>
            <w:tcBorders>
              <w:top w:val="single" w:sz="4" w:space="0" w:color="auto"/>
              <w:left w:val="single" w:sz="4" w:space="0" w:color="auto"/>
              <w:bottom w:val="nil"/>
              <w:right w:val="nil"/>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必修课</w:t>
            </w:r>
          </w:p>
        </w:tc>
        <w:tc>
          <w:tcPr>
            <w:tcW w:w="67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公共基础及素质课程</w:t>
            </w:r>
          </w:p>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G100001</w:t>
            </w:r>
          </w:p>
        </w:tc>
        <w:tc>
          <w:tcPr>
            <w:tcW w:w="1842" w:type="dxa"/>
            <w:tcBorders>
              <w:top w:val="single" w:sz="4" w:space="0" w:color="auto"/>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思想道德修养与法律基础</w:t>
            </w:r>
          </w:p>
        </w:tc>
        <w:tc>
          <w:tcPr>
            <w:tcW w:w="426" w:type="dxa"/>
            <w:tcBorders>
              <w:top w:val="single" w:sz="4" w:space="0" w:color="auto"/>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w:t>
            </w:r>
          </w:p>
        </w:tc>
        <w:tc>
          <w:tcPr>
            <w:tcW w:w="493" w:type="dxa"/>
            <w:tcBorders>
              <w:top w:val="single" w:sz="4" w:space="0" w:color="auto"/>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19" w:type="dxa"/>
            <w:tcBorders>
              <w:top w:val="single" w:sz="4" w:space="0" w:color="auto"/>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single" w:sz="4" w:space="0" w:color="auto"/>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497" w:type="dxa"/>
            <w:tcBorders>
              <w:top w:val="single" w:sz="4" w:space="0" w:color="auto"/>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478" w:type="dxa"/>
            <w:tcBorders>
              <w:top w:val="single" w:sz="4" w:space="0" w:color="auto"/>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single" w:sz="4" w:space="0" w:color="auto"/>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single" w:sz="4" w:space="0" w:color="auto"/>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single" w:sz="4" w:space="0" w:color="auto"/>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single" w:sz="4" w:space="0" w:color="auto"/>
              <w:left w:val="nil"/>
              <w:bottom w:val="single" w:sz="4" w:space="0" w:color="auto"/>
              <w:right w:val="single" w:sz="4" w:space="0" w:color="auto"/>
            </w:tcBorders>
            <w:shd w:val="clear" w:color="000000" w:fill="FFFFFF"/>
            <w:vAlign w:val="center"/>
          </w:tcPr>
          <w:p w:rsidR="000F60B9" w:rsidRDefault="000F60B9">
            <w:pPr>
              <w:spacing w:line="180" w:lineRule="exact"/>
              <w:ind w:leftChars="-50" w:left="-105" w:rightChars="-50" w:right="-105"/>
              <w:jc w:val="center"/>
              <w:rPr>
                <w:rFonts w:ascii="宋体" w:cs="宋体"/>
                <w:color w:val="000000"/>
                <w:kern w:val="0"/>
                <w:sz w:val="15"/>
                <w:szCs w:val="15"/>
              </w:rPr>
            </w:pPr>
          </w:p>
        </w:tc>
        <w:tc>
          <w:tcPr>
            <w:tcW w:w="569" w:type="dxa"/>
            <w:tcBorders>
              <w:top w:val="single" w:sz="4" w:space="0" w:color="auto"/>
              <w:left w:val="nil"/>
              <w:bottom w:val="single" w:sz="4" w:space="0" w:color="auto"/>
              <w:right w:val="single" w:sz="4" w:space="0" w:color="auto"/>
            </w:tcBorders>
            <w:vAlign w:val="center"/>
          </w:tcPr>
          <w:p w:rsidR="000F60B9" w:rsidRDefault="00C4759A">
            <w:pPr>
              <w:spacing w:line="180" w:lineRule="exact"/>
              <w:ind w:leftChars="-50" w:left="-105" w:rightChars="-50" w:right="-105"/>
              <w:jc w:val="center"/>
              <w:rPr>
                <w:rFonts w:ascii="宋体" w:cs="宋体"/>
                <w:color w:val="000000"/>
                <w:kern w:val="0"/>
                <w:sz w:val="15"/>
                <w:szCs w:val="15"/>
              </w:rPr>
            </w:pPr>
            <w:r>
              <w:rPr>
                <w:rFonts w:ascii="宋体" w:cs="宋体" w:hint="eastAsia"/>
                <w:color w:val="000000"/>
                <w:kern w:val="0"/>
                <w:sz w:val="15"/>
                <w:szCs w:val="15"/>
              </w:rPr>
              <w:t>考试</w:t>
            </w:r>
          </w:p>
        </w:tc>
        <w:tc>
          <w:tcPr>
            <w:tcW w:w="537" w:type="dxa"/>
            <w:tcBorders>
              <w:top w:val="single" w:sz="4" w:space="0" w:color="auto"/>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single" w:sz="4" w:space="0" w:color="auto"/>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38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G100003</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毛泽东思想和中国特色社会主义理论体系概论</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ind w:leftChars="-50" w:left="-105" w:rightChars="-50" w:right="-105"/>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ind w:leftChars="-50" w:left="-105" w:rightChars="-50" w:right="-105"/>
              <w:jc w:val="center"/>
              <w:rPr>
                <w:rFonts w:ascii="宋体" w:cs="宋体"/>
                <w:color w:val="000000"/>
                <w:kern w:val="0"/>
                <w:sz w:val="15"/>
                <w:szCs w:val="15"/>
              </w:rPr>
            </w:pPr>
            <w:r>
              <w:rPr>
                <w:rFonts w:ascii="宋体" w:cs="宋体" w:hint="eastAsia"/>
                <w:color w:val="000000"/>
                <w:kern w:val="0"/>
                <w:sz w:val="15"/>
                <w:szCs w:val="15"/>
              </w:rPr>
              <w:t>考试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G100015</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当代大学生人品塑造</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1.5</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8</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8</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G100005</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形势与政策</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A</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0</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G100014</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入学教育及军训</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C</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48</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48</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48</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0F60B9">
            <w:pPr>
              <w:spacing w:line="180" w:lineRule="exact"/>
              <w:ind w:leftChars="-50" w:left="-105" w:rightChars="-50" w:right="-105"/>
              <w:jc w:val="center"/>
              <w:rPr>
                <w:rFonts w:ascii="宋体" w:cs="宋体"/>
                <w:color w:val="000000"/>
                <w:kern w:val="0"/>
                <w:sz w:val="15"/>
                <w:szCs w:val="15"/>
              </w:rPr>
            </w:pPr>
          </w:p>
        </w:tc>
        <w:tc>
          <w:tcPr>
            <w:tcW w:w="537" w:type="dxa"/>
            <w:tcBorders>
              <w:top w:val="nil"/>
              <w:left w:val="nil"/>
              <w:bottom w:val="single" w:sz="4" w:space="0" w:color="auto"/>
              <w:right w:val="single" w:sz="4" w:space="0" w:color="auto"/>
            </w:tcBorders>
            <w:vAlign w:val="center"/>
          </w:tcPr>
          <w:p w:rsidR="000F60B9" w:rsidRDefault="00C4759A">
            <w:pPr>
              <w:spacing w:line="180" w:lineRule="exact"/>
              <w:ind w:leftChars="-50" w:left="-105" w:rightChars="-50" w:right="-105"/>
              <w:jc w:val="center"/>
              <w:rPr>
                <w:rFonts w:ascii="宋体" w:cs="宋体"/>
                <w:color w:val="000000"/>
                <w:kern w:val="0"/>
                <w:sz w:val="15"/>
                <w:szCs w:val="15"/>
              </w:rPr>
            </w:pPr>
            <w:r>
              <w:rPr>
                <w:rFonts w:ascii="宋体" w:cs="宋体" w:hint="eastAsia"/>
                <w:color w:val="000000"/>
                <w:kern w:val="0"/>
                <w:sz w:val="15"/>
                <w:szCs w:val="15"/>
              </w:rPr>
              <w:t>集中周</w:t>
            </w: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G100008</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高职英语</w:t>
            </w:r>
            <w:r>
              <w:rPr>
                <w:rFonts w:ascii="宋体" w:cs="宋体" w:hint="eastAsia"/>
                <w:color w:val="000000"/>
                <w:kern w:val="0"/>
                <w:sz w:val="15"/>
                <w:szCs w:val="15"/>
              </w:rPr>
              <w:t>I</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0F60B9">
            <w:pPr>
              <w:spacing w:line="180" w:lineRule="exact"/>
              <w:jc w:val="center"/>
              <w:rPr>
                <w:rFonts w:ascii="宋体" w:cs="宋体"/>
                <w:color w:val="000000"/>
                <w:kern w:val="0"/>
                <w:sz w:val="15"/>
                <w:szCs w:val="15"/>
              </w:rPr>
            </w:pP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G100009</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高职英语</w:t>
            </w:r>
            <w:r>
              <w:rPr>
                <w:rFonts w:ascii="宋体" w:cs="宋体" w:hint="eastAsia"/>
                <w:color w:val="000000"/>
                <w:kern w:val="0"/>
                <w:sz w:val="15"/>
                <w:szCs w:val="15"/>
              </w:rPr>
              <w:t xml:space="preserve">II </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考试</w:t>
            </w:r>
          </w:p>
        </w:tc>
        <w:tc>
          <w:tcPr>
            <w:tcW w:w="537" w:type="dxa"/>
            <w:tcBorders>
              <w:top w:val="nil"/>
              <w:left w:val="nil"/>
              <w:bottom w:val="single" w:sz="4" w:space="0" w:color="auto"/>
              <w:right w:val="single" w:sz="4" w:space="0" w:color="auto"/>
            </w:tcBorders>
            <w:vAlign w:val="center"/>
          </w:tcPr>
          <w:p w:rsidR="000F60B9" w:rsidRDefault="000F60B9">
            <w:pPr>
              <w:spacing w:line="180" w:lineRule="exact"/>
              <w:jc w:val="center"/>
              <w:rPr>
                <w:rFonts w:ascii="宋体" w:cs="宋体"/>
                <w:color w:val="000000"/>
                <w:kern w:val="0"/>
                <w:sz w:val="15"/>
                <w:szCs w:val="15"/>
              </w:rPr>
            </w:pP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G100012</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计算机应用基础</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64</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考试</w:t>
            </w:r>
          </w:p>
        </w:tc>
        <w:tc>
          <w:tcPr>
            <w:tcW w:w="537" w:type="dxa"/>
            <w:tcBorders>
              <w:top w:val="nil"/>
              <w:left w:val="nil"/>
              <w:bottom w:val="single" w:sz="4" w:space="0" w:color="auto"/>
              <w:right w:val="single" w:sz="4" w:space="0" w:color="auto"/>
            </w:tcBorders>
            <w:vAlign w:val="center"/>
          </w:tcPr>
          <w:p w:rsidR="000F60B9" w:rsidRDefault="000F60B9">
            <w:pPr>
              <w:spacing w:line="180" w:lineRule="exact"/>
              <w:jc w:val="center"/>
              <w:rPr>
                <w:rFonts w:ascii="宋体" w:cs="宋体"/>
                <w:color w:val="000000"/>
                <w:kern w:val="0"/>
                <w:sz w:val="15"/>
                <w:szCs w:val="15"/>
              </w:rPr>
            </w:pPr>
          </w:p>
        </w:tc>
        <w:tc>
          <w:tcPr>
            <w:tcW w:w="537" w:type="dxa"/>
            <w:tcBorders>
              <w:top w:val="nil"/>
              <w:left w:val="nil"/>
              <w:bottom w:val="single" w:sz="4" w:space="0" w:color="auto"/>
              <w:right w:val="single" w:sz="4" w:space="0" w:color="auto"/>
            </w:tcBorders>
            <w:vAlign w:val="center"/>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G100006</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体育</w:t>
            </w:r>
            <w:r>
              <w:rPr>
                <w:rFonts w:ascii="宋体" w:cs="宋体" w:hint="eastAsia"/>
                <w:color w:val="000000"/>
                <w:kern w:val="0"/>
                <w:sz w:val="15"/>
                <w:szCs w:val="15"/>
              </w:rPr>
              <w:t xml:space="preserve">I  </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28</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G100007</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体育</w:t>
            </w:r>
            <w:r>
              <w:rPr>
                <w:rFonts w:ascii="宋体" w:cs="宋体" w:hint="eastAsia"/>
                <w:color w:val="000000"/>
                <w:kern w:val="0"/>
                <w:sz w:val="15"/>
                <w:szCs w:val="15"/>
              </w:rPr>
              <w:t xml:space="preserve">II </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28</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G100028</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职业生涯规划</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G100019</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创新创业基础</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G100029</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就业指导</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G100013</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大学生心理健康教育</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A</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8</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G100017</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应用文写作</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12</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考查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45"/>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2656" w:type="dxa"/>
            <w:gridSpan w:val="2"/>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小计</w:t>
            </w:r>
          </w:p>
        </w:tc>
        <w:tc>
          <w:tcPr>
            <w:tcW w:w="426" w:type="dxa"/>
            <w:tcBorders>
              <w:top w:val="nil"/>
              <w:left w:val="nil"/>
              <w:bottom w:val="single" w:sz="4" w:space="0" w:color="auto"/>
              <w:right w:val="single" w:sz="4" w:space="0" w:color="auto"/>
            </w:tcBorders>
            <w:shd w:val="clear" w:color="auto" w:fill="auto"/>
            <w:vAlign w:val="center"/>
          </w:tcPr>
          <w:p w:rsidR="000F60B9" w:rsidRDefault="000F60B9">
            <w:pPr>
              <w:spacing w:line="180" w:lineRule="exact"/>
              <w:jc w:val="center"/>
              <w:rPr>
                <w:rFonts w:ascii="宋体" w:cs="宋体"/>
                <w:b/>
                <w:bCs/>
                <w:color w:val="000000"/>
                <w:kern w:val="0"/>
                <w:sz w:val="15"/>
                <w:szCs w:val="15"/>
              </w:rPr>
            </w:pP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33.5</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560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270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290</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322</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188</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24</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r>
              <w:rPr>
                <w:rFonts w:ascii="宋体" w:cs="宋体" w:hint="eastAsia"/>
                <w:b/>
                <w:bCs/>
                <w:color w:val="000000"/>
                <w:kern w:val="0"/>
                <w:sz w:val="15"/>
                <w:szCs w:val="15"/>
              </w:rPr>
              <w:t xml:space="preserve">　</w:t>
            </w:r>
          </w:p>
        </w:tc>
        <w:tc>
          <w:tcPr>
            <w:tcW w:w="48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r>
              <w:rPr>
                <w:rFonts w:ascii="宋体" w:cs="宋体" w:hint="eastAsia"/>
                <w:b/>
                <w:bCs/>
                <w:color w:val="000000"/>
                <w:kern w:val="0"/>
                <w:sz w:val="15"/>
                <w:szCs w:val="15"/>
              </w:rPr>
              <w:t xml:space="preserve">　</w:t>
            </w: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 xml:space="preserve">　</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b/>
                <w:bCs/>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val="restart"/>
            <w:tcBorders>
              <w:top w:val="single" w:sz="4" w:space="0" w:color="auto"/>
              <w:left w:val="single" w:sz="4" w:space="0" w:color="auto"/>
              <w:bottom w:val="nil"/>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专业基础课程</w:t>
            </w:r>
          </w:p>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Z010301</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旅游管理概论</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2.5</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14</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Z010312</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中国旅游地理</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2.5</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20</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tabs>
                <w:tab w:val="left" w:pos="536"/>
              </w:tabs>
              <w:spacing w:line="180" w:lineRule="exact"/>
              <w:jc w:val="left"/>
              <w:rPr>
                <w:rFonts w:ascii="宋体" w:cs="宋体"/>
                <w:color w:val="000000"/>
                <w:kern w:val="0"/>
                <w:sz w:val="15"/>
                <w:szCs w:val="15"/>
              </w:rPr>
            </w:pPr>
            <w:r>
              <w:rPr>
                <w:rFonts w:ascii="宋体" w:cs="宋体" w:hint="eastAsia"/>
                <w:color w:val="000000"/>
                <w:kern w:val="0"/>
                <w:sz w:val="15"/>
                <w:szCs w:val="15"/>
              </w:rPr>
              <w:t>Z010101</w:t>
            </w:r>
            <w:r>
              <w:rPr>
                <w:rFonts w:ascii="宋体" w:cs="宋体" w:hint="eastAsia"/>
                <w:color w:val="000000"/>
                <w:kern w:val="0"/>
                <w:sz w:val="15"/>
                <w:szCs w:val="15"/>
              </w:rPr>
              <w:tab/>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管理学基础</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2.5</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14</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Z010303</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旅游政策法规</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Z010305</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地方导游基础知识</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34</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20</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Z050222</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旅游英语</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8F391D">
            <w:pPr>
              <w:spacing w:line="180" w:lineRule="exact"/>
              <w:jc w:val="center"/>
              <w:rPr>
                <w:rFonts w:ascii="宋体" w:cs="宋体"/>
                <w:color w:val="000000"/>
                <w:kern w:val="0"/>
                <w:sz w:val="15"/>
                <w:szCs w:val="15"/>
              </w:rPr>
            </w:pPr>
            <w:bookmarkStart w:id="0" w:name="_GoBack"/>
            <w:r w:rsidRPr="008F391D">
              <w:rPr>
                <w:rFonts w:ascii="宋体" w:cs="宋体"/>
                <w:color w:val="000000"/>
                <w:kern w:val="0"/>
                <w:sz w:val="15"/>
                <w:szCs w:val="15"/>
              </w:rPr>
              <w:t>Z043001</w:t>
            </w:r>
            <w:bookmarkEnd w:id="0"/>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旅游景区经营与管理</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30</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Z010307</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旅游交际礼仪</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②⑤</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Z050706</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会展旅游</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②⑤</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Z050505</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茶艺</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27</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27</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仿宋" w:eastAsia="仿宋"/>
                <w:sz w:val="15"/>
                <w:szCs w:val="15"/>
              </w:rPr>
            </w:pPr>
            <w:r>
              <w:rPr>
                <w:rFonts w:ascii="仿宋" w:eastAsia="仿宋" w:hint="eastAsia"/>
                <w:sz w:val="15"/>
                <w:szCs w:val="15"/>
              </w:rPr>
              <w:t>②⑤</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0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nil"/>
              <w:right w:val="single" w:sz="4" w:space="0" w:color="000000"/>
            </w:tcBorders>
            <w:shd w:val="clear" w:color="auto" w:fill="auto"/>
            <w:vAlign w:val="center"/>
          </w:tcPr>
          <w:p w:rsidR="000F60B9" w:rsidRDefault="000F60B9"/>
        </w:tc>
        <w:tc>
          <w:tcPr>
            <w:tcW w:w="2656" w:type="dxa"/>
            <w:gridSpan w:val="2"/>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小计</w:t>
            </w:r>
            <w:r>
              <w:rPr>
                <w:rFonts w:ascii="宋体" w:cs="宋体" w:hint="eastAsia"/>
                <w:b/>
                <w:bCs/>
                <w:color w:val="000000"/>
                <w:kern w:val="0"/>
                <w:sz w:val="15"/>
                <w:szCs w:val="15"/>
              </w:rPr>
              <w:t xml:space="preserve"> </w:t>
            </w:r>
          </w:p>
        </w:tc>
        <w:tc>
          <w:tcPr>
            <w:tcW w:w="426" w:type="dxa"/>
            <w:tcBorders>
              <w:top w:val="nil"/>
              <w:left w:val="nil"/>
              <w:bottom w:val="single" w:sz="4" w:space="0" w:color="auto"/>
              <w:right w:val="single" w:sz="4" w:space="0" w:color="auto"/>
            </w:tcBorders>
            <w:shd w:val="clear" w:color="auto" w:fill="auto"/>
            <w:vAlign w:val="center"/>
          </w:tcPr>
          <w:p w:rsidR="000F60B9" w:rsidRDefault="000F60B9">
            <w:pPr>
              <w:spacing w:line="180" w:lineRule="exact"/>
              <w:jc w:val="center"/>
              <w:rPr>
                <w:rFonts w:ascii="宋体" w:cs="宋体"/>
                <w:b/>
                <w:bCs/>
                <w:color w:val="000000"/>
                <w:kern w:val="0"/>
                <w:sz w:val="15"/>
                <w:szCs w:val="15"/>
              </w:rPr>
            </w:pP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33.5</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594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361</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233</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126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126</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144</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144</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54</w:t>
            </w:r>
            <w:r>
              <w:rPr>
                <w:rFonts w:ascii="宋体" w:cs="宋体" w:hint="eastAsia"/>
                <w:b/>
                <w:bCs/>
                <w:color w:val="000000"/>
                <w:kern w:val="0"/>
                <w:sz w:val="15"/>
                <w:szCs w:val="15"/>
              </w:rPr>
              <w:t xml:space="preserve">　</w:t>
            </w:r>
          </w:p>
        </w:tc>
        <w:tc>
          <w:tcPr>
            <w:tcW w:w="48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r>
              <w:rPr>
                <w:rFonts w:ascii="宋体" w:cs="宋体" w:hint="eastAsia"/>
                <w:b/>
                <w:bCs/>
                <w:color w:val="000000"/>
                <w:kern w:val="0"/>
                <w:sz w:val="15"/>
                <w:szCs w:val="15"/>
              </w:rPr>
              <w:t xml:space="preserve">　</w:t>
            </w: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 xml:space="preserve">　</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b/>
                <w:bCs/>
                <w:color w:val="000000"/>
                <w:kern w:val="0"/>
                <w:sz w:val="15"/>
                <w:szCs w:val="15"/>
              </w:rPr>
            </w:pPr>
          </w:p>
        </w:tc>
      </w:tr>
      <w:tr w:rsidR="000F60B9">
        <w:trPr>
          <w:trHeight w:val="20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专业核心课程</w:t>
            </w:r>
          </w:p>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Z010306</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全国导游基础知识</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82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证</w:t>
            </w:r>
          </w:p>
        </w:tc>
        <w:tc>
          <w:tcPr>
            <w:tcW w:w="53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p>
        </w:tc>
        <w:tc>
          <w:tcPr>
            <w:tcW w:w="537" w:type="dxa"/>
            <w:tcBorders>
              <w:top w:val="nil"/>
              <w:left w:val="nil"/>
              <w:bottom w:val="single" w:sz="4" w:space="0" w:color="auto"/>
              <w:right w:val="single" w:sz="4" w:space="0" w:color="auto"/>
            </w:tcBorders>
            <w:shd w:val="clear" w:color="000000" w:fill="FFFFFF"/>
          </w:tcPr>
          <w:p w:rsidR="000F60B9" w:rsidRDefault="000F60B9">
            <w:pPr>
              <w:spacing w:line="180" w:lineRule="exact"/>
              <w:jc w:val="center"/>
              <w:rPr>
                <w:rFonts w:ascii="宋体" w:cs="宋体"/>
                <w:color w:val="000000"/>
                <w:kern w:val="0"/>
                <w:sz w:val="15"/>
                <w:szCs w:val="15"/>
              </w:rPr>
            </w:pPr>
          </w:p>
        </w:tc>
      </w:tr>
      <w:tr w:rsidR="000F60B9">
        <w:trPr>
          <w:trHeight w:val="20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Z010304</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导游实务</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证</w:t>
            </w:r>
          </w:p>
        </w:tc>
        <w:tc>
          <w:tcPr>
            <w:tcW w:w="53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②⑤</w:t>
            </w:r>
          </w:p>
        </w:tc>
        <w:tc>
          <w:tcPr>
            <w:tcW w:w="537" w:type="dxa"/>
            <w:tcBorders>
              <w:top w:val="nil"/>
              <w:left w:val="nil"/>
              <w:bottom w:val="single" w:sz="4" w:space="0" w:color="auto"/>
              <w:right w:val="single" w:sz="4" w:space="0" w:color="auto"/>
            </w:tcBorders>
            <w:shd w:val="clear" w:color="000000" w:fill="FFFFFF"/>
          </w:tcPr>
          <w:p w:rsidR="000F60B9" w:rsidRDefault="000F60B9">
            <w:pPr>
              <w:spacing w:line="180" w:lineRule="exact"/>
              <w:jc w:val="center"/>
              <w:rPr>
                <w:rFonts w:ascii="宋体" w:cs="宋体"/>
                <w:color w:val="000000"/>
                <w:kern w:val="0"/>
                <w:sz w:val="15"/>
                <w:szCs w:val="15"/>
              </w:rPr>
            </w:pPr>
          </w:p>
        </w:tc>
      </w:tr>
      <w:tr w:rsidR="000F60B9">
        <w:trPr>
          <w:trHeight w:val="20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Z010302</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旅行社经营管理实务</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rPr>
                <w:rFonts w:ascii="宋体" w:cs="宋体"/>
                <w:color w:val="000000"/>
                <w:kern w:val="0"/>
                <w:sz w:val="15"/>
                <w:szCs w:val="15"/>
              </w:rPr>
            </w:pPr>
            <w:r>
              <w:rPr>
                <w:rFonts w:ascii="宋体" w:cs="宋体" w:hint="eastAsia"/>
                <w:color w:val="000000"/>
                <w:kern w:val="0"/>
                <w:sz w:val="13"/>
                <w:szCs w:val="13"/>
              </w:rPr>
              <w:t>试</w:t>
            </w:r>
            <w:r>
              <w:rPr>
                <w:rFonts w:ascii="宋体" w:cs="宋体" w:hint="eastAsia"/>
                <w:color w:val="000000"/>
                <w:kern w:val="0"/>
                <w:sz w:val="13"/>
                <w:szCs w:val="13"/>
              </w:rPr>
              <w:t>/</w:t>
            </w:r>
            <w:r>
              <w:rPr>
                <w:rFonts w:ascii="宋体" w:cs="宋体" w:hint="eastAsia"/>
                <w:color w:val="000000"/>
                <w:kern w:val="0"/>
                <w:sz w:val="13"/>
                <w:szCs w:val="13"/>
              </w:rPr>
              <w:t>证</w:t>
            </w:r>
          </w:p>
        </w:tc>
        <w:tc>
          <w:tcPr>
            <w:tcW w:w="53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④</w:t>
            </w:r>
          </w:p>
        </w:tc>
        <w:tc>
          <w:tcPr>
            <w:tcW w:w="537" w:type="dxa"/>
            <w:tcBorders>
              <w:top w:val="nil"/>
              <w:left w:val="nil"/>
              <w:bottom w:val="single" w:sz="4" w:space="0" w:color="auto"/>
              <w:right w:val="single" w:sz="4" w:space="0" w:color="auto"/>
            </w:tcBorders>
            <w:shd w:val="clear" w:color="000000" w:fill="FFFFFF"/>
          </w:tcPr>
          <w:p w:rsidR="000F60B9" w:rsidRDefault="000F60B9">
            <w:pPr>
              <w:spacing w:line="180" w:lineRule="exact"/>
              <w:jc w:val="center"/>
              <w:rPr>
                <w:rFonts w:ascii="宋体" w:cs="宋体"/>
                <w:color w:val="000000"/>
                <w:kern w:val="0"/>
                <w:sz w:val="15"/>
                <w:szCs w:val="15"/>
              </w:rPr>
            </w:pPr>
          </w:p>
        </w:tc>
      </w:tr>
      <w:tr w:rsidR="000F60B9">
        <w:trPr>
          <w:trHeight w:val="20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Z010322</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旅游电子商务</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3"/>
                <w:szCs w:val="13"/>
              </w:rPr>
              <w:t>证</w:t>
            </w:r>
            <w:r>
              <w:rPr>
                <w:rFonts w:ascii="宋体" w:cs="宋体" w:hint="eastAsia"/>
                <w:color w:val="000000"/>
                <w:kern w:val="0"/>
                <w:sz w:val="13"/>
                <w:szCs w:val="13"/>
              </w:rPr>
              <w:t>/</w:t>
            </w:r>
            <w:r>
              <w:rPr>
                <w:rFonts w:ascii="宋体" w:cs="宋体" w:hint="eastAsia"/>
                <w:color w:val="000000"/>
                <w:kern w:val="0"/>
                <w:sz w:val="13"/>
                <w:szCs w:val="13"/>
              </w:rPr>
              <w:t>查</w:t>
            </w:r>
          </w:p>
        </w:tc>
        <w:tc>
          <w:tcPr>
            <w:tcW w:w="53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④</w:t>
            </w:r>
          </w:p>
        </w:tc>
        <w:tc>
          <w:tcPr>
            <w:tcW w:w="537" w:type="dxa"/>
            <w:tcBorders>
              <w:top w:val="nil"/>
              <w:left w:val="nil"/>
              <w:bottom w:val="single" w:sz="4" w:space="0" w:color="auto"/>
              <w:right w:val="single" w:sz="4" w:space="0" w:color="auto"/>
            </w:tcBorders>
            <w:shd w:val="clear" w:color="000000" w:fill="FFFFFF"/>
          </w:tcPr>
          <w:p w:rsidR="000F60B9" w:rsidRDefault="000F60B9">
            <w:pPr>
              <w:spacing w:line="180" w:lineRule="exact"/>
              <w:jc w:val="center"/>
              <w:rPr>
                <w:rFonts w:ascii="宋体" w:cs="宋体"/>
                <w:color w:val="000000"/>
                <w:kern w:val="0"/>
                <w:sz w:val="15"/>
                <w:szCs w:val="15"/>
              </w:rPr>
            </w:pPr>
          </w:p>
        </w:tc>
      </w:tr>
      <w:tr w:rsidR="000F60B9">
        <w:trPr>
          <w:trHeight w:val="20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Z010311</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现代酒店经营管理</w:t>
            </w:r>
            <w:r>
              <w:rPr>
                <w:rFonts w:ascii="宋体" w:cs="宋体" w:hint="eastAsia"/>
                <w:color w:val="000000"/>
                <w:kern w:val="0"/>
                <w:sz w:val="8"/>
                <w:szCs w:val="8"/>
              </w:rPr>
              <w:t>（双语教学）</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30</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p>
        </w:tc>
        <w:tc>
          <w:tcPr>
            <w:tcW w:w="537" w:type="dxa"/>
            <w:tcBorders>
              <w:top w:val="nil"/>
              <w:left w:val="nil"/>
              <w:bottom w:val="single" w:sz="4" w:space="0" w:color="auto"/>
              <w:right w:val="single" w:sz="4" w:space="0" w:color="auto"/>
            </w:tcBorders>
            <w:shd w:val="clear" w:color="000000" w:fill="FFFFFF"/>
          </w:tcPr>
          <w:p w:rsidR="000F60B9" w:rsidRDefault="000F60B9">
            <w:pPr>
              <w:spacing w:line="180" w:lineRule="exact"/>
              <w:jc w:val="center"/>
              <w:rPr>
                <w:rFonts w:ascii="宋体" w:cs="宋体"/>
                <w:color w:val="000000"/>
                <w:kern w:val="0"/>
                <w:sz w:val="15"/>
                <w:szCs w:val="15"/>
              </w:rPr>
            </w:pPr>
          </w:p>
        </w:tc>
      </w:tr>
      <w:tr w:rsidR="000F60B9">
        <w:trPr>
          <w:trHeight w:val="206"/>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2656" w:type="dxa"/>
            <w:gridSpan w:val="2"/>
            <w:tcBorders>
              <w:top w:val="single" w:sz="4" w:space="0" w:color="auto"/>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小计</w:t>
            </w:r>
            <w:r>
              <w:rPr>
                <w:rFonts w:ascii="宋体" w:cs="宋体" w:hint="eastAsia"/>
                <w:b/>
                <w:bCs/>
                <w:color w:val="000000"/>
                <w:kern w:val="0"/>
                <w:sz w:val="15"/>
                <w:szCs w:val="15"/>
              </w:rPr>
              <w:t xml:space="preserve"> </w:t>
            </w:r>
          </w:p>
        </w:tc>
        <w:tc>
          <w:tcPr>
            <w:tcW w:w="426"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432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260</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172</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108</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180</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144</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r>
              <w:rPr>
                <w:rFonts w:ascii="宋体" w:cs="宋体" w:hint="eastAsia"/>
                <w:b/>
                <w:bCs/>
                <w:color w:val="000000"/>
                <w:kern w:val="0"/>
                <w:sz w:val="15"/>
                <w:szCs w:val="15"/>
              </w:rPr>
              <w:t xml:space="preserve">　</w:t>
            </w:r>
          </w:p>
        </w:tc>
        <w:tc>
          <w:tcPr>
            <w:tcW w:w="48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r>
              <w:rPr>
                <w:rFonts w:ascii="宋体" w:cs="宋体" w:hint="eastAsia"/>
                <w:b/>
                <w:bCs/>
                <w:color w:val="000000"/>
                <w:kern w:val="0"/>
                <w:sz w:val="15"/>
                <w:szCs w:val="15"/>
              </w:rPr>
              <w:t xml:space="preserve">　</w:t>
            </w: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shd w:val="clear" w:color="000000" w:fill="FFFFFF"/>
          </w:tcPr>
          <w:p w:rsidR="000F60B9" w:rsidRDefault="000F60B9">
            <w:pPr>
              <w:spacing w:line="180" w:lineRule="exact"/>
              <w:jc w:val="center"/>
              <w:rPr>
                <w:rFonts w:ascii="宋体" w:cs="宋体"/>
                <w:color w:val="000000"/>
                <w:kern w:val="0"/>
                <w:sz w:val="15"/>
                <w:szCs w:val="15"/>
              </w:rPr>
            </w:pPr>
          </w:p>
        </w:tc>
      </w:tr>
      <w:tr w:rsidR="000F60B9">
        <w:trPr>
          <w:trHeight w:val="245"/>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综合能力课程</w:t>
            </w:r>
          </w:p>
        </w:tc>
        <w:tc>
          <w:tcPr>
            <w:tcW w:w="814" w:type="dxa"/>
            <w:tcBorders>
              <w:top w:val="single" w:sz="4" w:space="0" w:color="auto"/>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Z010323</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模拟导游服务实训</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8</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22</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30</w:t>
            </w: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⑤⑥</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C4759A">
            <w:pPr>
              <w:spacing w:line="180" w:lineRule="exact"/>
              <w:ind w:leftChars="-50" w:left="-105" w:rightChars="-50" w:right="-105"/>
              <w:jc w:val="center"/>
              <w:rPr>
                <w:rFonts w:ascii="宋体" w:cs="宋体"/>
                <w:color w:val="000000"/>
                <w:kern w:val="0"/>
                <w:sz w:val="15"/>
                <w:szCs w:val="15"/>
              </w:rPr>
            </w:pPr>
            <w:r>
              <w:rPr>
                <w:rFonts w:ascii="宋体" w:cs="宋体" w:hint="eastAsia"/>
                <w:color w:val="000000"/>
                <w:kern w:val="0"/>
                <w:sz w:val="15"/>
                <w:szCs w:val="15"/>
              </w:rPr>
              <w:t>集中周</w:t>
            </w:r>
          </w:p>
        </w:tc>
      </w:tr>
      <w:tr w:rsidR="000F60B9">
        <w:trPr>
          <w:trHeight w:val="245"/>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Z010314</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酒店服务综合实训</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⑤</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45"/>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auto"/>
            </w:tcBorders>
            <w:shd w:val="clear" w:color="auto" w:fill="auto"/>
            <w:vAlign w:val="center"/>
          </w:tcPr>
          <w:p w:rsidR="000F60B9" w:rsidRDefault="008F391D">
            <w:pPr>
              <w:spacing w:line="180" w:lineRule="exact"/>
              <w:jc w:val="center"/>
              <w:rPr>
                <w:rFonts w:ascii="宋体" w:cs="宋体"/>
                <w:color w:val="000000"/>
                <w:kern w:val="0"/>
                <w:sz w:val="15"/>
                <w:szCs w:val="15"/>
              </w:rPr>
            </w:pPr>
            <w:r w:rsidRPr="008F391D">
              <w:rPr>
                <w:rFonts w:ascii="宋体" w:cs="宋体"/>
                <w:color w:val="000000"/>
                <w:kern w:val="0"/>
                <w:sz w:val="15"/>
                <w:szCs w:val="15"/>
              </w:rPr>
              <w:t>Z043002</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现场导游模拟讲解</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40</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54</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⑤</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G100025</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毕业综合项目</w:t>
            </w:r>
            <w:r>
              <w:rPr>
                <w:rFonts w:ascii="宋体" w:cs="宋体" w:hint="eastAsia"/>
                <w:color w:val="000000"/>
                <w:kern w:val="0"/>
                <w:sz w:val="13"/>
                <w:szCs w:val="13"/>
              </w:rPr>
              <w:t>(</w:t>
            </w:r>
            <w:r>
              <w:rPr>
                <w:rFonts w:ascii="宋体" w:cs="宋体" w:hint="eastAsia"/>
                <w:color w:val="000000"/>
                <w:kern w:val="0"/>
                <w:sz w:val="13"/>
                <w:szCs w:val="13"/>
              </w:rPr>
              <w:t>毕业论文</w:t>
            </w:r>
            <w:r>
              <w:rPr>
                <w:rFonts w:ascii="宋体" w:cs="宋体" w:hint="eastAsia"/>
                <w:color w:val="000000"/>
                <w:kern w:val="0"/>
                <w:sz w:val="13"/>
                <w:szCs w:val="13"/>
              </w:rPr>
              <w:t>)</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C</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8</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192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192</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192</w:t>
            </w: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⑥</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32"/>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G100024</w:t>
            </w:r>
          </w:p>
        </w:tc>
        <w:tc>
          <w:tcPr>
            <w:tcW w:w="1842"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顶岗实习</w:t>
            </w:r>
          </w:p>
        </w:tc>
        <w:tc>
          <w:tcPr>
            <w:tcW w:w="426"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C</w:t>
            </w: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432</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432</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432</w:t>
            </w: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⑥</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45"/>
          <w:jc w:val="center"/>
        </w:trPr>
        <w:tc>
          <w:tcPr>
            <w:tcW w:w="367" w:type="dxa"/>
            <w:vMerge/>
            <w:tcBorders>
              <w:top w:val="nil"/>
              <w:left w:val="single" w:sz="4" w:space="0" w:color="auto"/>
              <w:bottom w:val="nil"/>
              <w:right w:val="nil"/>
            </w:tcBorders>
            <w:shd w:val="clear" w:color="auto" w:fill="auto"/>
            <w:vAlign w:val="center"/>
          </w:tcPr>
          <w:p w:rsidR="000F60B9" w:rsidRDefault="000F60B9"/>
        </w:tc>
        <w:tc>
          <w:tcPr>
            <w:tcW w:w="67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0F60B9" w:rsidRDefault="000F60B9"/>
        </w:tc>
        <w:tc>
          <w:tcPr>
            <w:tcW w:w="2656" w:type="dxa"/>
            <w:gridSpan w:val="2"/>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小计</w:t>
            </w:r>
            <w:r>
              <w:rPr>
                <w:rFonts w:ascii="宋体" w:cs="宋体" w:hint="eastAsia"/>
                <w:b/>
                <w:bCs/>
                <w:color w:val="000000"/>
                <w:kern w:val="0"/>
                <w:sz w:val="15"/>
                <w:szCs w:val="15"/>
              </w:rPr>
              <w:t xml:space="preserve"> </w:t>
            </w:r>
          </w:p>
        </w:tc>
        <w:tc>
          <w:tcPr>
            <w:tcW w:w="426" w:type="dxa"/>
            <w:tcBorders>
              <w:top w:val="nil"/>
              <w:left w:val="nil"/>
              <w:bottom w:val="single" w:sz="4" w:space="0" w:color="auto"/>
              <w:right w:val="single" w:sz="4" w:space="0" w:color="auto"/>
            </w:tcBorders>
            <w:shd w:val="clear" w:color="auto" w:fill="auto"/>
            <w:vAlign w:val="center"/>
          </w:tcPr>
          <w:p w:rsidR="000F60B9" w:rsidRDefault="000F60B9">
            <w:pPr>
              <w:spacing w:line="180" w:lineRule="exact"/>
              <w:jc w:val="center"/>
              <w:rPr>
                <w:rFonts w:ascii="宋体" w:cs="宋体"/>
                <w:b/>
                <w:bCs/>
                <w:color w:val="000000"/>
                <w:kern w:val="0"/>
                <w:sz w:val="15"/>
                <w:szCs w:val="15"/>
              </w:rPr>
            </w:pPr>
          </w:p>
        </w:tc>
        <w:tc>
          <w:tcPr>
            <w:tcW w:w="567"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33</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744</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40</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704</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54</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222</w:t>
            </w:r>
          </w:p>
        </w:tc>
        <w:tc>
          <w:tcPr>
            <w:tcW w:w="48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432</w:t>
            </w:r>
          </w:p>
        </w:tc>
        <w:tc>
          <w:tcPr>
            <w:tcW w:w="569" w:type="dxa"/>
            <w:tcBorders>
              <w:top w:val="nil"/>
              <w:left w:val="nil"/>
              <w:bottom w:val="single" w:sz="4" w:space="0" w:color="auto"/>
              <w:right w:val="single" w:sz="4" w:space="0" w:color="auto"/>
            </w:tcBorders>
            <w:vAlign w:val="center"/>
          </w:tcPr>
          <w:p w:rsidR="000F60B9" w:rsidRDefault="000F60B9">
            <w:pPr>
              <w:spacing w:line="180" w:lineRule="exact"/>
              <w:jc w:val="center"/>
              <w:rPr>
                <w:rFonts w:ascii="宋体" w:cs="宋体"/>
                <w:b/>
                <w:bCs/>
                <w:color w:val="000000"/>
                <w:kern w:val="0"/>
                <w:sz w:val="15"/>
                <w:szCs w:val="15"/>
              </w:rPr>
            </w:pP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b/>
                <w:bCs/>
                <w:color w:val="000000"/>
                <w:kern w:val="0"/>
                <w:sz w:val="15"/>
                <w:szCs w:val="15"/>
              </w:rPr>
            </w:pPr>
          </w:p>
        </w:tc>
      </w:tr>
      <w:tr w:rsidR="000F60B9">
        <w:trPr>
          <w:trHeight w:val="219"/>
          <w:jc w:val="center"/>
        </w:trPr>
        <w:tc>
          <w:tcPr>
            <w:tcW w:w="3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366" w:type="dxa"/>
            <w:vMerge w:val="restart"/>
            <w:tcBorders>
              <w:top w:val="nil"/>
              <w:left w:val="single" w:sz="4" w:space="0" w:color="auto"/>
              <w:bottom w:val="single" w:sz="4" w:space="0" w:color="000000"/>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选修课</w:t>
            </w:r>
          </w:p>
        </w:tc>
        <w:tc>
          <w:tcPr>
            <w:tcW w:w="310" w:type="dxa"/>
            <w:vMerge w:val="restart"/>
            <w:tcBorders>
              <w:top w:val="nil"/>
              <w:left w:val="nil"/>
              <w:bottom w:val="nil"/>
              <w:right w:val="single" w:sz="4" w:space="0" w:color="auto"/>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Z010308</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旅游市场营销</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366" w:type="dxa"/>
            <w:vMerge/>
            <w:tcBorders>
              <w:top w:val="nil"/>
              <w:left w:val="single" w:sz="4" w:space="0" w:color="auto"/>
              <w:bottom w:val="single" w:sz="4" w:space="0" w:color="000000"/>
              <w:right w:val="single" w:sz="4" w:space="0" w:color="auto"/>
            </w:tcBorders>
            <w:shd w:val="clear" w:color="auto" w:fill="auto"/>
            <w:vAlign w:val="center"/>
          </w:tcPr>
          <w:p w:rsidR="000F60B9" w:rsidRDefault="000F60B9"/>
        </w:tc>
        <w:tc>
          <w:tcPr>
            <w:tcW w:w="310" w:type="dxa"/>
            <w:vMerge/>
            <w:tcBorders>
              <w:top w:val="nil"/>
              <w:left w:val="nil"/>
              <w:bottom w:val="nil"/>
              <w:right w:val="single" w:sz="4" w:space="0" w:color="auto"/>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Z050203</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酒店情景英语</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20</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366" w:type="dxa"/>
            <w:vMerge/>
            <w:tcBorders>
              <w:top w:val="nil"/>
              <w:left w:val="single" w:sz="4" w:space="0" w:color="auto"/>
              <w:bottom w:val="single" w:sz="4" w:space="0" w:color="000000"/>
              <w:right w:val="single" w:sz="4" w:space="0" w:color="auto"/>
            </w:tcBorders>
            <w:shd w:val="clear" w:color="auto" w:fill="auto"/>
            <w:vAlign w:val="center"/>
          </w:tcPr>
          <w:p w:rsidR="000F60B9" w:rsidRDefault="000F60B9"/>
        </w:tc>
        <w:tc>
          <w:tcPr>
            <w:tcW w:w="310" w:type="dxa"/>
            <w:vMerge/>
            <w:tcBorders>
              <w:top w:val="nil"/>
              <w:left w:val="nil"/>
              <w:bottom w:val="nil"/>
              <w:right w:val="single" w:sz="4" w:space="0" w:color="auto"/>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Z050713</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主要客源国概况</w:t>
            </w:r>
            <w:r>
              <w:rPr>
                <w:rFonts w:ascii="宋体" w:cs="宋体" w:hint="eastAsia"/>
                <w:color w:val="000000"/>
                <w:kern w:val="0"/>
                <w:sz w:val="11"/>
                <w:szCs w:val="11"/>
              </w:rPr>
              <w:t>（双语教学）</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50</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22</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366" w:type="dxa"/>
            <w:vMerge/>
            <w:tcBorders>
              <w:top w:val="nil"/>
              <w:left w:val="single" w:sz="4" w:space="0" w:color="auto"/>
              <w:bottom w:val="single" w:sz="4" w:space="0" w:color="000000"/>
              <w:right w:val="single" w:sz="4" w:space="0" w:color="auto"/>
            </w:tcBorders>
            <w:shd w:val="clear" w:color="auto" w:fill="auto"/>
            <w:vAlign w:val="center"/>
          </w:tcPr>
          <w:p w:rsidR="000F60B9" w:rsidRDefault="000F60B9"/>
        </w:tc>
        <w:tc>
          <w:tcPr>
            <w:tcW w:w="310" w:type="dxa"/>
            <w:vMerge/>
            <w:tcBorders>
              <w:top w:val="nil"/>
              <w:left w:val="nil"/>
              <w:bottom w:val="nil"/>
              <w:right w:val="single" w:sz="4" w:space="0" w:color="auto"/>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Z010313</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客房服务与管理</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②⑤</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366" w:type="dxa"/>
            <w:vMerge/>
            <w:tcBorders>
              <w:top w:val="nil"/>
              <w:left w:val="single" w:sz="4" w:space="0" w:color="auto"/>
              <w:bottom w:val="single" w:sz="4" w:space="0" w:color="000000"/>
              <w:right w:val="single" w:sz="4" w:space="0" w:color="auto"/>
            </w:tcBorders>
            <w:shd w:val="clear" w:color="auto" w:fill="auto"/>
            <w:vAlign w:val="center"/>
          </w:tcPr>
          <w:p w:rsidR="000F60B9" w:rsidRDefault="000F60B9"/>
        </w:tc>
        <w:tc>
          <w:tcPr>
            <w:tcW w:w="310" w:type="dxa"/>
            <w:vMerge/>
            <w:tcBorders>
              <w:top w:val="nil"/>
              <w:left w:val="nil"/>
              <w:bottom w:val="nil"/>
              <w:right w:val="single" w:sz="4" w:space="0" w:color="auto"/>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8F391D">
            <w:pPr>
              <w:spacing w:line="180" w:lineRule="exact"/>
              <w:jc w:val="center"/>
              <w:rPr>
                <w:rFonts w:ascii="宋体" w:cs="宋体"/>
                <w:color w:val="000000"/>
                <w:kern w:val="0"/>
                <w:sz w:val="15"/>
                <w:szCs w:val="15"/>
              </w:rPr>
            </w:pPr>
            <w:r w:rsidRPr="008F391D">
              <w:rPr>
                <w:rFonts w:ascii="宋体" w:cs="宋体"/>
                <w:color w:val="000000"/>
                <w:kern w:val="0"/>
                <w:sz w:val="15"/>
                <w:szCs w:val="15"/>
              </w:rPr>
              <w:t>Z043003</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中外民俗</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2</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18</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366" w:type="dxa"/>
            <w:vMerge/>
            <w:tcBorders>
              <w:top w:val="nil"/>
              <w:left w:val="single" w:sz="4" w:space="0" w:color="auto"/>
              <w:bottom w:val="single" w:sz="4" w:space="0" w:color="000000"/>
              <w:right w:val="single" w:sz="4" w:space="0" w:color="auto"/>
            </w:tcBorders>
            <w:shd w:val="clear" w:color="auto" w:fill="auto"/>
            <w:vAlign w:val="center"/>
          </w:tcPr>
          <w:p w:rsidR="000F60B9" w:rsidRDefault="000F60B9"/>
        </w:tc>
        <w:tc>
          <w:tcPr>
            <w:tcW w:w="310" w:type="dxa"/>
            <w:vMerge/>
            <w:tcBorders>
              <w:top w:val="nil"/>
              <w:left w:val="nil"/>
              <w:bottom w:val="nil"/>
              <w:right w:val="single" w:sz="4" w:space="0" w:color="auto"/>
            </w:tcBorders>
            <w:shd w:val="clear" w:color="auto" w:fill="auto"/>
            <w:vAlign w:val="center"/>
          </w:tcPr>
          <w:p w:rsidR="000F60B9" w:rsidRDefault="000F60B9"/>
        </w:tc>
        <w:tc>
          <w:tcPr>
            <w:tcW w:w="814" w:type="dxa"/>
            <w:tcBorders>
              <w:top w:val="single" w:sz="4" w:space="0" w:color="auto"/>
              <w:left w:val="nil"/>
              <w:bottom w:val="single" w:sz="4" w:space="0" w:color="auto"/>
              <w:right w:val="single" w:sz="4" w:space="0" w:color="000000"/>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Z010319</w:t>
            </w:r>
          </w:p>
        </w:tc>
        <w:tc>
          <w:tcPr>
            <w:tcW w:w="1842"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left"/>
              <w:rPr>
                <w:rFonts w:ascii="宋体" w:cs="宋体"/>
                <w:color w:val="000000"/>
                <w:kern w:val="0"/>
                <w:sz w:val="15"/>
                <w:szCs w:val="15"/>
              </w:rPr>
            </w:pPr>
            <w:r>
              <w:rPr>
                <w:rFonts w:ascii="宋体" w:cs="宋体" w:hint="eastAsia"/>
                <w:color w:val="000000"/>
                <w:kern w:val="0"/>
                <w:sz w:val="15"/>
                <w:szCs w:val="15"/>
              </w:rPr>
              <w:t>餐饮服务与管理</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B</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4</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72</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color w:val="000000"/>
                <w:kern w:val="0"/>
                <w:sz w:val="15"/>
                <w:szCs w:val="15"/>
              </w:rPr>
              <w:t>36</w:t>
            </w:r>
          </w:p>
        </w:tc>
        <w:tc>
          <w:tcPr>
            <w:tcW w:w="497"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52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color w:val="000000"/>
                <w:kern w:val="0"/>
                <w:sz w:val="15"/>
                <w:szCs w:val="15"/>
              </w:rPr>
              <w:t>72</w:t>
            </w:r>
          </w:p>
        </w:tc>
        <w:tc>
          <w:tcPr>
            <w:tcW w:w="478"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56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color w:val="000000"/>
                <w:kern w:val="0"/>
                <w:sz w:val="15"/>
                <w:szCs w:val="15"/>
              </w:rPr>
              <w:t>试</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仿宋" w:eastAsia="仿宋" w:hint="eastAsia"/>
                <w:sz w:val="15"/>
                <w:szCs w:val="15"/>
              </w:rPr>
              <w:t>②⑤</w:t>
            </w: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366" w:type="dxa"/>
            <w:vMerge/>
            <w:tcBorders>
              <w:top w:val="nil"/>
              <w:left w:val="single" w:sz="4" w:space="0" w:color="auto"/>
              <w:bottom w:val="single" w:sz="4" w:space="0" w:color="000000"/>
              <w:right w:val="single" w:sz="4" w:space="0" w:color="auto"/>
            </w:tcBorders>
            <w:shd w:val="clear" w:color="auto" w:fill="auto"/>
            <w:vAlign w:val="center"/>
          </w:tcPr>
          <w:p w:rsidR="000F60B9" w:rsidRDefault="000F60B9"/>
        </w:tc>
        <w:tc>
          <w:tcPr>
            <w:tcW w:w="2966" w:type="dxa"/>
            <w:gridSpan w:val="3"/>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全院公共选修课</w:t>
            </w:r>
          </w:p>
        </w:tc>
        <w:tc>
          <w:tcPr>
            <w:tcW w:w="426"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A</w:t>
            </w: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6</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108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0</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0</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36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0</w:t>
            </w: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查</w:t>
            </w: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color w:val="000000"/>
                <w:kern w:val="0"/>
                <w:sz w:val="15"/>
                <w:szCs w:val="15"/>
              </w:rPr>
            </w:pPr>
            <w:r>
              <w:rPr>
                <w:rFonts w:ascii="宋体" w:cs="宋体" w:hint="eastAsia"/>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color w:val="000000"/>
                <w:kern w:val="0"/>
                <w:sz w:val="15"/>
                <w:szCs w:val="15"/>
              </w:rPr>
            </w:pPr>
          </w:p>
        </w:tc>
      </w:tr>
      <w:tr w:rsidR="000F60B9">
        <w:trPr>
          <w:trHeight w:val="219"/>
          <w:jc w:val="center"/>
        </w:trPr>
        <w:tc>
          <w:tcPr>
            <w:tcW w:w="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tc>
        <w:tc>
          <w:tcPr>
            <w:tcW w:w="3332" w:type="dxa"/>
            <w:gridSpan w:val="4"/>
            <w:tcBorders>
              <w:top w:val="single" w:sz="4" w:space="0" w:color="auto"/>
              <w:left w:val="nil"/>
              <w:bottom w:val="single" w:sz="4" w:space="0" w:color="auto"/>
              <w:right w:val="single" w:sz="4" w:space="0" w:color="000000"/>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小计（选修课）</w:t>
            </w:r>
            <w:r>
              <w:rPr>
                <w:rFonts w:ascii="宋体" w:cs="宋体" w:hint="eastAsia"/>
                <w:b/>
                <w:bCs/>
                <w:color w:val="000000"/>
                <w:kern w:val="0"/>
                <w:sz w:val="15"/>
                <w:szCs w:val="15"/>
              </w:rPr>
              <w:t xml:space="preserve"> </w:t>
            </w:r>
          </w:p>
        </w:tc>
        <w:tc>
          <w:tcPr>
            <w:tcW w:w="426"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56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16</w:t>
            </w:r>
          </w:p>
        </w:tc>
        <w:tc>
          <w:tcPr>
            <w:tcW w:w="493"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288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208</w:t>
            </w:r>
          </w:p>
        </w:tc>
        <w:tc>
          <w:tcPr>
            <w:tcW w:w="519"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80</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0</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72</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108</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72</w:t>
            </w:r>
          </w:p>
        </w:tc>
        <w:tc>
          <w:tcPr>
            <w:tcW w:w="480" w:type="dxa"/>
            <w:tcBorders>
              <w:top w:val="nil"/>
              <w:left w:val="nil"/>
              <w:bottom w:val="single" w:sz="4" w:space="0" w:color="auto"/>
              <w:right w:val="single" w:sz="4" w:space="0" w:color="auto"/>
            </w:tcBorders>
            <w:shd w:val="clear" w:color="000000" w:fill="FFFFFF"/>
            <w:vAlign w:val="center"/>
          </w:tcPr>
          <w:p w:rsidR="000F60B9" w:rsidRDefault="000F60B9">
            <w:pPr>
              <w:spacing w:line="180" w:lineRule="exact"/>
              <w:jc w:val="center"/>
              <w:rPr>
                <w:rFonts w:ascii="宋体" w:cs="宋体"/>
                <w:b/>
                <w:bCs/>
                <w:color w:val="000000"/>
                <w:kern w:val="0"/>
                <w:sz w:val="15"/>
                <w:szCs w:val="15"/>
              </w:rPr>
            </w:pPr>
          </w:p>
        </w:tc>
        <w:tc>
          <w:tcPr>
            <w:tcW w:w="569" w:type="dxa"/>
            <w:tcBorders>
              <w:top w:val="nil"/>
              <w:left w:val="nil"/>
              <w:bottom w:val="single" w:sz="4" w:space="0" w:color="auto"/>
              <w:right w:val="single" w:sz="4" w:space="0" w:color="auto"/>
            </w:tcBorders>
            <w:vAlign w:val="center"/>
          </w:tcPr>
          <w:p w:rsidR="000F60B9" w:rsidRDefault="000F60B9">
            <w:pPr>
              <w:spacing w:line="180" w:lineRule="exact"/>
              <w:jc w:val="center"/>
              <w:rPr>
                <w:rFonts w:ascii="宋体" w:cs="宋体"/>
                <w:b/>
                <w:bCs/>
                <w:color w:val="000000"/>
                <w:kern w:val="0"/>
                <w:sz w:val="15"/>
                <w:szCs w:val="15"/>
              </w:rPr>
            </w:pP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b/>
                <w:bCs/>
                <w:color w:val="000000"/>
                <w:kern w:val="0"/>
                <w:sz w:val="15"/>
                <w:szCs w:val="15"/>
              </w:rPr>
            </w:pPr>
          </w:p>
        </w:tc>
      </w:tr>
      <w:tr w:rsidR="000F60B9">
        <w:trPr>
          <w:trHeight w:val="219"/>
          <w:jc w:val="center"/>
        </w:trPr>
        <w:tc>
          <w:tcPr>
            <w:tcW w:w="369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合</w:t>
            </w:r>
            <w:r>
              <w:rPr>
                <w:rFonts w:ascii="宋体" w:cs="宋体" w:hint="eastAsia"/>
                <w:b/>
                <w:bCs/>
                <w:color w:val="000000"/>
                <w:kern w:val="0"/>
                <w:sz w:val="15"/>
                <w:szCs w:val="15"/>
              </w:rPr>
              <w:t xml:space="preserve"> </w:t>
            </w:r>
            <w:r>
              <w:rPr>
                <w:rFonts w:ascii="宋体" w:cs="宋体" w:hint="eastAsia"/>
                <w:b/>
                <w:bCs/>
                <w:color w:val="000000"/>
                <w:kern w:val="0"/>
                <w:sz w:val="15"/>
                <w:szCs w:val="15"/>
              </w:rPr>
              <w:t>计</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0F60B9">
            <w:pPr>
              <w:spacing w:line="180" w:lineRule="exact"/>
              <w:jc w:val="center"/>
              <w:rPr>
                <w:rFonts w:ascii="宋体" w:cs="宋体"/>
                <w:b/>
                <w:bCs/>
                <w:color w:val="000000"/>
                <w:kern w:val="0"/>
                <w:sz w:val="15"/>
                <w:szCs w:val="15"/>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140</w:t>
            </w:r>
          </w:p>
        </w:tc>
        <w:tc>
          <w:tcPr>
            <w:tcW w:w="493"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3"/>
                <w:szCs w:val="13"/>
              </w:rPr>
              <w:t>2618</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1139</w:t>
            </w:r>
          </w:p>
        </w:tc>
        <w:tc>
          <w:tcPr>
            <w:tcW w:w="519" w:type="dxa"/>
            <w:tcBorders>
              <w:top w:val="nil"/>
              <w:left w:val="nil"/>
              <w:bottom w:val="single" w:sz="4" w:space="0" w:color="auto"/>
              <w:right w:val="single" w:sz="4" w:space="0" w:color="auto"/>
            </w:tcBorders>
            <w:shd w:val="clear" w:color="auto" w:fill="auto"/>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1479</w:t>
            </w:r>
          </w:p>
        </w:tc>
        <w:tc>
          <w:tcPr>
            <w:tcW w:w="497"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448</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494</w:t>
            </w:r>
          </w:p>
        </w:tc>
        <w:tc>
          <w:tcPr>
            <w:tcW w:w="52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440</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456</w:t>
            </w:r>
          </w:p>
        </w:tc>
        <w:tc>
          <w:tcPr>
            <w:tcW w:w="478"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348</w:t>
            </w:r>
          </w:p>
        </w:tc>
        <w:tc>
          <w:tcPr>
            <w:tcW w:w="480" w:type="dxa"/>
            <w:tcBorders>
              <w:top w:val="nil"/>
              <w:left w:val="nil"/>
              <w:bottom w:val="single" w:sz="4" w:space="0" w:color="auto"/>
              <w:right w:val="single" w:sz="4" w:space="0" w:color="auto"/>
            </w:tcBorders>
            <w:shd w:val="clear" w:color="000000" w:fill="FFFFFF"/>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432</w:t>
            </w:r>
          </w:p>
        </w:tc>
        <w:tc>
          <w:tcPr>
            <w:tcW w:w="569" w:type="dxa"/>
            <w:tcBorders>
              <w:top w:val="nil"/>
              <w:left w:val="nil"/>
              <w:bottom w:val="single" w:sz="4" w:space="0" w:color="auto"/>
              <w:right w:val="single" w:sz="4" w:space="0" w:color="auto"/>
            </w:tcBorders>
            <w:vAlign w:val="center"/>
          </w:tcPr>
          <w:p w:rsidR="000F60B9" w:rsidRDefault="000F60B9">
            <w:pPr>
              <w:spacing w:line="180" w:lineRule="exact"/>
              <w:jc w:val="center"/>
              <w:rPr>
                <w:rFonts w:ascii="宋体" w:cs="宋体"/>
                <w:b/>
                <w:bCs/>
                <w:color w:val="000000"/>
                <w:kern w:val="0"/>
                <w:sz w:val="15"/>
                <w:szCs w:val="15"/>
              </w:rPr>
            </w:pPr>
          </w:p>
        </w:tc>
        <w:tc>
          <w:tcPr>
            <w:tcW w:w="537" w:type="dxa"/>
            <w:tcBorders>
              <w:top w:val="nil"/>
              <w:left w:val="nil"/>
              <w:bottom w:val="single" w:sz="4" w:space="0" w:color="auto"/>
              <w:right w:val="single" w:sz="4" w:space="0" w:color="auto"/>
            </w:tcBorders>
            <w:vAlign w:val="center"/>
          </w:tcPr>
          <w:p w:rsidR="000F60B9" w:rsidRDefault="00C4759A">
            <w:pPr>
              <w:spacing w:line="180" w:lineRule="exact"/>
              <w:jc w:val="center"/>
              <w:rPr>
                <w:rFonts w:ascii="宋体" w:cs="宋体"/>
                <w:b/>
                <w:bCs/>
                <w:color w:val="000000"/>
                <w:kern w:val="0"/>
                <w:sz w:val="15"/>
                <w:szCs w:val="15"/>
              </w:rPr>
            </w:pPr>
            <w:r>
              <w:rPr>
                <w:rFonts w:ascii="宋体" w:cs="宋体" w:hint="eastAsia"/>
                <w:b/>
                <w:bCs/>
                <w:color w:val="000000"/>
                <w:kern w:val="0"/>
                <w:sz w:val="15"/>
                <w:szCs w:val="15"/>
              </w:rPr>
              <w:t xml:space="preserve">　</w:t>
            </w:r>
          </w:p>
        </w:tc>
        <w:tc>
          <w:tcPr>
            <w:tcW w:w="537" w:type="dxa"/>
            <w:tcBorders>
              <w:top w:val="nil"/>
              <w:left w:val="nil"/>
              <w:bottom w:val="single" w:sz="4" w:space="0" w:color="auto"/>
              <w:right w:val="single" w:sz="4" w:space="0" w:color="auto"/>
            </w:tcBorders>
          </w:tcPr>
          <w:p w:rsidR="000F60B9" w:rsidRDefault="000F60B9">
            <w:pPr>
              <w:spacing w:line="180" w:lineRule="exact"/>
              <w:jc w:val="center"/>
              <w:rPr>
                <w:rFonts w:ascii="宋体" w:cs="宋体"/>
                <w:b/>
                <w:bCs/>
                <w:color w:val="000000"/>
                <w:kern w:val="0"/>
                <w:sz w:val="15"/>
                <w:szCs w:val="15"/>
              </w:rPr>
            </w:pPr>
          </w:p>
        </w:tc>
      </w:tr>
    </w:tbl>
    <w:p w:rsidR="000F60B9" w:rsidRDefault="000F60B9">
      <w:pPr>
        <w:topLinePunct/>
        <w:adjustRightInd w:val="0"/>
        <w:snapToGrid w:val="0"/>
        <w:spacing w:line="400" w:lineRule="exact"/>
        <w:jc w:val="left"/>
        <w:rPr>
          <w:rFonts w:ascii="仿宋" w:eastAsia="仿宋"/>
          <w:szCs w:val="21"/>
        </w:rPr>
      </w:pPr>
    </w:p>
    <w:p w:rsidR="000F60B9" w:rsidRDefault="000F60B9">
      <w:pPr>
        <w:topLinePunct/>
        <w:adjustRightInd w:val="0"/>
        <w:snapToGrid w:val="0"/>
        <w:spacing w:line="400" w:lineRule="exact"/>
        <w:jc w:val="left"/>
        <w:rPr>
          <w:rFonts w:ascii="仿宋" w:eastAsia="仿宋"/>
          <w:szCs w:val="21"/>
        </w:rPr>
      </w:pPr>
    </w:p>
    <w:p w:rsidR="000F60B9" w:rsidRDefault="00C4759A">
      <w:pPr>
        <w:topLinePunct/>
        <w:adjustRightInd w:val="0"/>
        <w:snapToGrid w:val="0"/>
        <w:spacing w:line="400" w:lineRule="exact"/>
        <w:jc w:val="left"/>
        <w:rPr>
          <w:rFonts w:ascii="仿宋" w:eastAsia="仿宋"/>
          <w:szCs w:val="21"/>
        </w:rPr>
      </w:pPr>
      <w:r>
        <w:rPr>
          <w:rFonts w:ascii="仿宋" w:eastAsia="仿宋" w:hint="eastAsia"/>
          <w:szCs w:val="21"/>
        </w:rPr>
        <w:t>注：</w:t>
      </w:r>
      <w:r>
        <w:rPr>
          <w:rFonts w:ascii="仿宋" w:eastAsia="仿宋" w:hint="eastAsia"/>
          <w:szCs w:val="21"/>
        </w:rPr>
        <w:t>1.</w:t>
      </w:r>
      <w:r>
        <w:rPr>
          <w:rFonts w:ascii="仿宋" w:eastAsia="仿宋" w:hint="eastAsia"/>
          <w:szCs w:val="21"/>
        </w:rPr>
        <w:t>课程类型“</w:t>
      </w:r>
      <w:r>
        <w:rPr>
          <w:rFonts w:ascii="仿宋" w:eastAsia="仿宋" w:hint="eastAsia"/>
          <w:szCs w:val="21"/>
        </w:rPr>
        <w:t>A</w:t>
      </w:r>
      <w:r>
        <w:rPr>
          <w:rFonts w:ascii="仿宋" w:eastAsia="仿宋" w:hint="eastAsia"/>
          <w:szCs w:val="21"/>
        </w:rPr>
        <w:t>”表示纯理论；“</w:t>
      </w:r>
      <w:r>
        <w:rPr>
          <w:rFonts w:ascii="仿宋" w:eastAsia="仿宋" w:hint="eastAsia"/>
          <w:szCs w:val="21"/>
        </w:rPr>
        <w:t>B</w:t>
      </w:r>
      <w:r>
        <w:rPr>
          <w:rFonts w:ascii="仿宋" w:eastAsia="仿宋"/>
          <w:szCs w:val="21"/>
        </w:rPr>
        <w:t>”</w:t>
      </w:r>
      <w:r>
        <w:rPr>
          <w:rFonts w:ascii="仿宋" w:eastAsia="仿宋" w:hint="eastAsia"/>
          <w:szCs w:val="21"/>
        </w:rPr>
        <w:t>表示理论</w:t>
      </w:r>
      <w:r>
        <w:rPr>
          <w:rFonts w:ascii="仿宋" w:eastAsia="仿宋" w:hint="eastAsia"/>
          <w:szCs w:val="21"/>
        </w:rPr>
        <w:t>+</w:t>
      </w:r>
      <w:r>
        <w:rPr>
          <w:rFonts w:ascii="仿宋" w:eastAsia="仿宋" w:hint="eastAsia"/>
          <w:szCs w:val="21"/>
        </w:rPr>
        <w:t>实践；“</w:t>
      </w:r>
      <w:r>
        <w:rPr>
          <w:rFonts w:ascii="仿宋" w:eastAsia="仿宋" w:hint="eastAsia"/>
          <w:szCs w:val="21"/>
        </w:rPr>
        <w:t>C</w:t>
      </w:r>
      <w:r>
        <w:rPr>
          <w:rFonts w:ascii="仿宋" w:eastAsia="仿宋"/>
          <w:szCs w:val="21"/>
        </w:rPr>
        <w:t>”</w:t>
      </w:r>
      <w:r>
        <w:rPr>
          <w:rFonts w:ascii="仿宋" w:eastAsia="仿宋" w:hint="eastAsia"/>
          <w:szCs w:val="21"/>
        </w:rPr>
        <w:t>表示纯实践。教学场所“①”表示普通教室；“②”表示多媒体教室；“③”表示语音教室；“④”表示机房；“⑤”表示实验实训场所；“⑥”表示其他。</w:t>
      </w:r>
      <w:r>
        <w:rPr>
          <w:rFonts w:ascii="仿宋" w:eastAsia="仿宋" w:hint="eastAsia"/>
          <w:szCs w:val="21"/>
        </w:rPr>
        <w:t>2.</w:t>
      </w:r>
      <w:r>
        <w:rPr>
          <w:rFonts w:ascii="仿宋" w:eastAsia="仿宋" w:hint="eastAsia"/>
          <w:szCs w:val="21"/>
        </w:rPr>
        <w:t>考核方式“试”表示考试，“查”表示考查，“证”表示以证代考。</w:t>
      </w:r>
      <w:r>
        <w:rPr>
          <w:rFonts w:ascii="仿宋" w:eastAsia="仿宋" w:hint="eastAsia"/>
          <w:szCs w:val="21"/>
        </w:rPr>
        <w:t>3.</w:t>
      </w:r>
      <w:r>
        <w:rPr>
          <w:rFonts w:ascii="仿宋" w:eastAsia="仿宋" w:hint="eastAsia"/>
          <w:szCs w:val="21"/>
        </w:rPr>
        <w:t>入学教育及军训在学生进校初集中</w:t>
      </w:r>
      <w:r>
        <w:rPr>
          <w:rFonts w:ascii="仿宋" w:eastAsia="仿宋" w:hint="eastAsia"/>
          <w:szCs w:val="21"/>
        </w:rPr>
        <w:t>2</w:t>
      </w:r>
      <w:r>
        <w:rPr>
          <w:rFonts w:ascii="仿宋" w:eastAsia="仿宋" w:hint="eastAsia"/>
          <w:szCs w:val="21"/>
        </w:rPr>
        <w:t>周完成，专业教育</w:t>
      </w:r>
      <w:r>
        <w:rPr>
          <w:rFonts w:ascii="仿宋" w:eastAsia="仿宋" w:hint="eastAsia"/>
          <w:szCs w:val="21"/>
        </w:rPr>
        <w:t>4</w:t>
      </w:r>
      <w:r>
        <w:rPr>
          <w:rFonts w:ascii="仿宋" w:eastAsia="仿宋" w:hint="eastAsia"/>
          <w:szCs w:val="21"/>
        </w:rPr>
        <w:t>学时在第一学期开学初以讲座方式进行。</w:t>
      </w:r>
      <w:r>
        <w:rPr>
          <w:rFonts w:ascii="仿宋" w:eastAsia="仿宋" w:hint="eastAsia"/>
          <w:szCs w:val="21"/>
        </w:rPr>
        <w:t>4.</w:t>
      </w:r>
      <w:r>
        <w:rPr>
          <w:rFonts w:ascii="仿宋" w:eastAsia="仿宋" w:hint="eastAsia"/>
          <w:szCs w:val="21"/>
        </w:rPr>
        <w:t>形势与政策分别在第一二三四学期各开</w:t>
      </w:r>
      <w:r>
        <w:rPr>
          <w:rFonts w:ascii="仿宋" w:eastAsia="仿宋" w:hint="eastAsia"/>
          <w:szCs w:val="21"/>
        </w:rPr>
        <w:t>4</w:t>
      </w:r>
      <w:r>
        <w:rPr>
          <w:rFonts w:ascii="仿宋" w:eastAsia="仿宋" w:hint="eastAsia"/>
          <w:szCs w:val="21"/>
        </w:rPr>
        <w:t>学时，以讲座形式完成。</w:t>
      </w:r>
    </w:p>
    <w:p w:rsidR="000F60B9" w:rsidRDefault="00C4759A" w:rsidP="008F391D">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十、各类课程学时学分比例表</w:t>
      </w:r>
    </w:p>
    <w:p w:rsidR="000F60B9" w:rsidRDefault="000F60B9">
      <w:pPr>
        <w:widowControl/>
        <w:jc w:val="left"/>
        <w:rPr>
          <w:rFonts w:ascii="宋体" w:cs="宋体"/>
          <w:kern w:val="0"/>
          <w:sz w:val="24"/>
        </w:rPr>
      </w:pP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2"/>
        <w:gridCol w:w="3002"/>
        <w:gridCol w:w="969"/>
        <w:gridCol w:w="984"/>
        <w:gridCol w:w="922"/>
        <w:gridCol w:w="1061"/>
        <w:gridCol w:w="1059"/>
      </w:tblGrid>
      <w:tr w:rsidR="000F60B9">
        <w:trPr>
          <w:trHeight w:val="504"/>
        </w:trPr>
        <w:tc>
          <w:tcPr>
            <w:tcW w:w="1502" w:type="dxa"/>
            <w:vMerge w:val="restart"/>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课程性质</w:t>
            </w:r>
          </w:p>
        </w:tc>
        <w:tc>
          <w:tcPr>
            <w:tcW w:w="3002" w:type="dxa"/>
            <w:vMerge w:val="restart"/>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课程模块</w:t>
            </w:r>
          </w:p>
        </w:tc>
        <w:tc>
          <w:tcPr>
            <w:tcW w:w="1953" w:type="dxa"/>
            <w:gridSpan w:val="2"/>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小计</w:t>
            </w:r>
          </w:p>
        </w:tc>
        <w:tc>
          <w:tcPr>
            <w:tcW w:w="1983" w:type="dxa"/>
            <w:gridSpan w:val="2"/>
            <w:vAlign w:val="center"/>
          </w:tcPr>
          <w:p w:rsidR="000F60B9" w:rsidRDefault="00C4759A">
            <w:pPr>
              <w:spacing w:line="500" w:lineRule="exact"/>
              <w:jc w:val="center"/>
              <w:rPr>
                <w:rFonts w:ascii="仿宋" w:eastAsia="仿宋" w:cs="Tahoma"/>
                <w:b/>
                <w:bCs/>
                <w:kern w:val="0"/>
                <w:szCs w:val="21"/>
              </w:rPr>
            </w:pPr>
            <w:r>
              <w:rPr>
                <w:rFonts w:ascii="仿宋" w:eastAsia="仿宋" w:cs="Tahoma" w:hint="eastAsia"/>
                <w:b/>
                <w:bCs/>
                <w:kern w:val="0"/>
                <w:szCs w:val="21"/>
              </w:rPr>
              <w:t>小计</w:t>
            </w:r>
          </w:p>
        </w:tc>
        <w:tc>
          <w:tcPr>
            <w:tcW w:w="1059" w:type="dxa"/>
            <w:vMerge w:val="restart"/>
            <w:vAlign w:val="center"/>
          </w:tcPr>
          <w:p w:rsidR="000F60B9" w:rsidRDefault="00C4759A">
            <w:pPr>
              <w:spacing w:line="500" w:lineRule="exact"/>
              <w:jc w:val="center"/>
              <w:rPr>
                <w:rFonts w:ascii="宋体"/>
                <w:b/>
                <w:szCs w:val="21"/>
              </w:rPr>
            </w:pPr>
            <w:r>
              <w:rPr>
                <w:rFonts w:ascii="仿宋" w:eastAsia="仿宋" w:cs="Tahoma" w:hint="eastAsia"/>
                <w:b/>
                <w:bCs/>
                <w:kern w:val="0"/>
                <w:szCs w:val="21"/>
              </w:rPr>
              <w:t>备注</w:t>
            </w:r>
          </w:p>
        </w:tc>
      </w:tr>
      <w:tr w:rsidR="000F60B9">
        <w:trPr>
          <w:trHeight w:val="324"/>
        </w:trPr>
        <w:tc>
          <w:tcPr>
            <w:tcW w:w="1502" w:type="dxa"/>
            <w:vMerge/>
            <w:vAlign w:val="center"/>
          </w:tcPr>
          <w:p w:rsidR="000F60B9" w:rsidRDefault="000F60B9"/>
        </w:tc>
        <w:tc>
          <w:tcPr>
            <w:tcW w:w="3002" w:type="dxa"/>
            <w:vMerge/>
            <w:vAlign w:val="center"/>
          </w:tcPr>
          <w:p w:rsidR="000F60B9" w:rsidRDefault="000F60B9"/>
        </w:tc>
        <w:tc>
          <w:tcPr>
            <w:tcW w:w="969" w:type="dxa"/>
            <w:vAlign w:val="center"/>
          </w:tcPr>
          <w:p w:rsidR="000F60B9" w:rsidRDefault="00C4759A">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学时</w:t>
            </w:r>
          </w:p>
        </w:tc>
        <w:tc>
          <w:tcPr>
            <w:tcW w:w="984" w:type="dxa"/>
            <w:vAlign w:val="center"/>
          </w:tcPr>
          <w:p w:rsidR="000F60B9" w:rsidRDefault="00C4759A">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比例</w:t>
            </w:r>
          </w:p>
        </w:tc>
        <w:tc>
          <w:tcPr>
            <w:tcW w:w="922" w:type="dxa"/>
            <w:vAlign w:val="center"/>
          </w:tcPr>
          <w:p w:rsidR="000F60B9" w:rsidRDefault="00C4759A">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学分</w:t>
            </w:r>
          </w:p>
        </w:tc>
        <w:tc>
          <w:tcPr>
            <w:tcW w:w="1061" w:type="dxa"/>
            <w:vAlign w:val="center"/>
          </w:tcPr>
          <w:p w:rsidR="000F60B9" w:rsidRDefault="00C4759A">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比例</w:t>
            </w:r>
          </w:p>
        </w:tc>
        <w:tc>
          <w:tcPr>
            <w:tcW w:w="1059" w:type="dxa"/>
            <w:vMerge/>
            <w:vAlign w:val="center"/>
          </w:tcPr>
          <w:p w:rsidR="000F60B9" w:rsidRDefault="000F60B9"/>
        </w:tc>
      </w:tr>
      <w:tr w:rsidR="000F60B9">
        <w:trPr>
          <w:trHeight w:val="545"/>
        </w:trPr>
        <w:tc>
          <w:tcPr>
            <w:tcW w:w="1502" w:type="dxa"/>
            <w:vMerge w:val="restart"/>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必修课</w:t>
            </w:r>
          </w:p>
        </w:tc>
        <w:tc>
          <w:tcPr>
            <w:tcW w:w="3002"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公共基础及素质</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560</w:t>
            </w:r>
          </w:p>
        </w:tc>
        <w:tc>
          <w:tcPr>
            <w:tcW w:w="984" w:type="dxa"/>
            <w:vAlign w:val="center"/>
          </w:tcPr>
          <w:p w:rsidR="000F60B9" w:rsidRDefault="00C4759A">
            <w:pPr>
              <w:spacing w:line="500" w:lineRule="exact"/>
              <w:jc w:val="center"/>
              <w:textAlignment w:val="center"/>
              <w:rPr>
                <w:rFonts w:ascii="仿宋" w:eastAsia="仿宋"/>
                <w:szCs w:val="21"/>
              </w:rPr>
            </w:pPr>
            <w:r>
              <w:rPr>
                <w:rFonts w:ascii="仿宋" w:eastAsia="仿宋" w:hint="eastAsia"/>
                <w:szCs w:val="21"/>
              </w:rPr>
              <w:t>21.39%</w:t>
            </w:r>
          </w:p>
        </w:tc>
        <w:tc>
          <w:tcPr>
            <w:tcW w:w="922" w:type="dxa"/>
            <w:vAlign w:val="center"/>
          </w:tcPr>
          <w:p w:rsidR="000F60B9" w:rsidRDefault="00C4759A">
            <w:pPr>
              <w:spacing w:line="360" w:lineRule="auto"/>
              <w:jc w:val="center"/>
              <w:rPr>
                <w:rFonts w:ascii="宋体"/>
                <w:szCs w:val="21"/>
              </w:rPr>
            </w:pPr>
            <w:r>
              <w:rPr>
                <w:rFonts w:ascii="宋体" w:hint="eastAsia"/>
                <w:szCs w:val="21"/>
              </w:rPr>
              <w:t>33.5</w:t>
            </w:r>
          </w:p>
        </w:tc>
        <w:tc>
          <w:tcPr>
            <w:tcW w:w="1061" w:type="dxa"/>
            <w:vAlign w:val="center"/>
          </w:tcPr>
          <w:p w:rsidR="000F60B9" w:rsidRDefault="00C4759A">
            <w:pPr>
              <w:spacing w:line="360" w:lineRule="auto"/>
              <w:jc w:val="center"/>
              <w:textAlignment w:val="center"/>
              <w:rPr>
                <w:rFonts w:ascii="宋体"/>
                <w:szCs w:val="21"/>
              </w:rPr>
            </w:pPr>
            <w:r>
              <w:rPr>
                <w:rFonts w:ascii="宋体" w:hint="eastAsia"/>
                <w:szCs w:val="21"/>
              </w:rPr>
              <w:t>23.92%</w:t>
            </w:r>
          </w:p>
        </w:tc>
        <w:tc>
          <w:tcPr>
            <w:tcW w:w="1059" w:type="dxa"/>
            <w:vAlign w:val="center"/>
          </w:tcPr>
          <w:p w:rsidR="000F60B9" w:rsidRDefault="000F60B9">
            <w:pPr>
              <w:spacing w:line="360" w:lineRule="auto"/>
              <w:jc w:val="center"/>
              <w:rPr>
                <w:rFonts w:ascii="宋体"/>
                <w:szCs w:val="21"/>
              </w:rPr>
            </w:pPr>
          </w:p>
        </w:tc>
      </w:tr>
      <w:tr w:rsidR="000F60B9">
        <w:trPr>
          <w:trHeight w:val="611"/>
        </w:trPr>
        <w:tc>
          <w:tcPr>
            <w:tcW w:w="1502" w:type="dxa"/>
            <w:vMerge/>
            <w:vAlign w:val="center"/>
          </w:tcPr>
          <w:p w:rsidR="000F60B9" w:rsidRDefault="000F60B9"/>
        </w:tc>
        <w:tc>
          <w:tcPr>
            <w:tcW w:w="3002"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专业（群）基础平台课程</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594</w:t>
            </w:r>
          </w:p>
        </w:tc>
        <w:tc>
          <w:tcPr>
            <w:tcW w:w="984" w:type="dxa"/>
            <w:vAlign w:val="center"/>
          </w:tcPr>
          <w:p w:rsidR="000F60B9" w:rsidRDefault="00C4759A">
            <w:pPr>
              <w:spacing w:line="500" w:lineRule="exact"/>
              <w:jc w:val="center"/>
              <w:textAlignment w:val="center"/>
              <w:rPr>
                <w:rFonts w:ascii="仿宋" w:eastAsia="仿宋"/>
                <w:szCs w:val="21"/>
              </w:rPr>
            </w:pPr>
            <w:r>
              <w:rPr>
                <w:rFonts w:ascii="仿宋" w:eastAsia="仿宋" w:hint="eastAsia"/>
                <w:szCs w:val="21"/>
              </w:rPr>
              <w:t>22.69%</w:t>
            </w:r>
          </w:p>
        </w:tc>
        <w:tc>
          <w:tcPr>
            <w:tcW w:w="922" w:type="dxa"/>
            <w:vAlign w:val="center"/>
          </w:tcPr>
          <w:p w:rsidR="000F60B9" w:rsidRDefault="00C4759A">
            <w:pPr>
              <w:spacing w:line="360" w:lineRule="auto"/>
              <w:jc w:val="center"/>
              <w:rPr>
                <w:rFonts w:ascii="宋体"/>
                <w:szCs w:val="21"/>
              </w:rPr>
            </w:pPr>
            <w:r>
              <w:rPr>
                <w:rFonts w:ascii="宋体" w:hint="eastAsia"/>
                <w:szCs w:val="21"/>
              </w:rPr>
              <w:t>33.5</w:t>
            </w:r>
          </w:p>
        </w:tc>
        <w:tc>
          <w:tcPr>
            <w:tcW w:w="1061" w:type="dxa"/>
            <w:vAlign w:val="center"/>
          </w:tcPr>
          <w:p w:rsidR="000F60B9" w:rsidRDefault="00C4759A">
            <w:pPr>
              <w:spacing w:line="360" w:lineRule="auto"/>
              <w:jc w:val="center"/>
              <w:textAlignment w:val="center"/>
              <w:rPr>
                <w:rFonts w:ascii="宋体"/>
                <w:szCs w:val="21"/>
              </w:rPr>
            </w:pPr>
            <w:r>
              <w:rPr>
                <w:rFonts w:ascii="宋体" w:hint="eastAsia"/>
                <w:szCs w:val="21"/>
              </w:rPr>
              <w:t>23.92%</w:t>
            </w:r>
          </w:p>
        </w:tc>
        <w:tc>
          <w:tcPr>
            <w:tcW w:w="1059" w:type="dxa"/>
            <w:vAlign w:val="center"/>
          </w:tcPr>
          <w:p w:rsidR="000F60B9" w:rsidRDefault="000F60B9">
            <w:pPr>
              <w:spacing w:line="360" w:lineRule="auto"/>
              <w:jc w:val="center"/>
              <w:rPr>
                <w:rFonts w:ascii="宋体"/>
                <w:szCs w:val="21"/>
              </w:rPr>
            </w:pPr>
          </w:p>
        </w:tc>
      </w:tr>
      <w:tr w:rsidR="000F60B9">
        <w:trPr>
          <w:trHeight w:val="618"/>
        </w:trPr>
        <w:tc>
          <w:tcPr>
            <w:tcW w:w="1502" w:type="dxa"/>
            <w:vMerge/>
            <w:vAlign w:val="center"/>
          </w:tcPr>
          <w:p w:rsidR="000F60B9" w:rsidRDefault="000F60B9"/>
        </w:tc>
        <w:tc>
          <w:tcPr>
            <w:tcW w:w="3002"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专业核心课程</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432</w:t>
            </w:r>
          </w:p>
        </w:tc>
        <w:tc>
          <w:tcPr>
            <w:tcW w:w="984" w:type="dxa"/>
            <w:vAlign w:val="center"/>
          </w:tcPr>
          <w:p w:rsidR="000F60B9" w:rsidRDefault="00C4759A">
            <w:pPr>
              <w:spacing w:line="500" w:lineRule="exact"/>
              <w:jc w:val="center"/>
              <w:textAlignment w:val="center"/>
              <w:rPr>
                <w:rFonts w:ascii="仿宋" w:eastAsia="仿宋"/>
                <w:szCs w:val="21"/>
              </w:rPr>
            </w:pPr>
            <w:r>
              <w:rPr>
                <w:rFonts w:ascii="仿宋" w:eastAsia="仿宋" w:hint="eastAsia"/>
                <w:szCs w:val="21"/>
              </w:rPr>
              <w:t>16.5%</w:t>
            </w:r>
          </w:p>
        </w:tc>
        <w:tc>
          <w:tcPr>
            <w:tcW w:w="922" w:type="dxa"/>
            <w:vAlign w:val="center"/>
          </w:tcPr>
          <w:p w:rsidR="000F60B9" w:rsidRDefault="00C4759A">
            <w:pPr>
              <w:spacing w:line="360" w:lineRule="auto"/>
              <w:jc w:val="center"/>
              <w:rPr>
                <w:rFonts w:ascii="宋体"/>
                <w:szCs w:val="21"/>
              </w:rPr>
            </w:pPr>
            <w:r>
              <w:rPr>
                <w:rFonts w:ascii="宋体" w:hint="eastAsia"/>
                <w:szCs w:val="21"/>
              </w:rPr>
              <w:t>24</w:t>
            </w:r>
          </w:p>
        </w:tc>
        <w:tc>
          <w:tcPr>
            <w:tcW w:w="1061" w:type="dxa"/>
            <w:vAlign w:val="center"/>
          </w:tcPr>
          <w:p w:rsidR="000F60B9" w:rsidRDefault="00C4759A">
            <w:pPr>
              <w:spacing w:line="360" w:lineRule="auto"/>
              <w:jc w:val="center"/>
              <w:textAlignment w:val="center"/>
              <w:rPr>
                <w:rFonts w:ascii="宋体"/>
                <w:szCs w:val="21"/>
              </w:rPr>
            </w:pPr>
            <w:r>
              <w:rPr>
                <w:rFonts w:ascii="宋体" w:hint="eastAsia"/>
                <w:szCs w:val="21"/>
              </w:rPr>
              <w:t>17.15%</w:t>
            </w:r>
          </w:p>
        </w:tc>
        <w:tc>
          <w:tcPr>
            <w:tcW w:w="1059" w:type="dxa"/>
            <w:vAlign w:val="center"/>
          </w:tcPr>
          <w:p w:rsidR="000F60B9" w:rsidRDefault="000F60B9">
            <w:pPr>
              <w:spacing w:line="360" w:lineRule="auto"/>
              <w:jc w:val="center"/>
              <w:rPr>
                <w:rFonts w:ascii="宋体"/>
                <w:szCs w:val="21"/>
              </w:rPr>
            </w:pPr>
          </w:p>
        </w:tc>
      </w:tr>
      <w:tr w:rsidR="000F60B9">
        <w:trPr>
          <w:trHeight w:val="625"/>
        </w:trPr>
        <w:tc>
          <w:tcPr>
            <w:tcW w:w="1502" w:type="dxa"/>
            <w:vMerge/>
            <w:vAlign w:val="center"/>
          </w:tcPr>
          <w:p w:rsidR="000F60B9" w:rsidRDefault="000F60B9"/>
        </w:tc>
        <w:tc>
          <w:tcPr>
            <w:tcW w:w="3002"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综合能力课程</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744</w:t>
            </w:r>
          </w:p>
        </w:tc>
        <w:tc>
          <w:tcPr>
            <w:tcW w:w="984" w:type="dxa"/>
            <w:vAlign w:val="center"/>
          </w:tcPr>
          <w:p w:rsidR="000F60B9" w:rsidRDefault="00C4759A">
            <w:pPr>
              <w:spacing w:line="500" w:lineRule="exact"/>
              <w:jc w:val="center"/>
              <w:textAlignment w:val="center"/>
              <w:rPr>
                <w:rFonts w:ascii="仿宋" w:eastAsia="仿宋"/>
                <w:szCs w:val="21"/>
              </w:rPr>
            </w:pPr>
            <w:r>
              <w:rPr>
                <w:rFonts w:ascii="仿宋" w:eastAsia="仿宋" w:hint="eastAsia"/>
                <w:szCs w:val="21"/>
              </w:rPr>
              <w:t>28.42%</w:t>
            </w:r>
          </w:p>
        </w:tc>
        <w:tc>
          <w:tcPr>
            <w:tcW w:w="922" w:type="dxa"/>
            <w:vAlign w:val="center"/>
          </w:tcPr>
          <w:p w:rsidR="000F60B9" w:rsidRDefault="00C4759A">
            <w:pPr>
              <w:spacing w:line="360" w:lineRule="auto"/>
              <w:jc w:val="center"/>
              <w:rPr>
                <w:rFonts w:ascii="宋体"/>
                <w:szCs w:val="21"/>
              </w:rPr>
            </w:pPr>
            <w:r>
              <w:rPr>
                <w:rFonts w:ascii="宋体" w:hint="eastAsia"/>
                <w:szCs w:val="21"/>
              </w:rPr>
              <w:t>33</w:t>
            </w:r>
          </w:p>
        </w:tc>
        <w:tc>
          <w:tcPr>
            <w:tcW w:w="1061" w:type="dxa"/>
            <w:vAlign w:val="center"/>
          </w:tcPr>
          <w:p w:rsidR="000F60B9" w:rsidRDefault="00C4759A">
            <w:pPr>
              <w:spacing w:line="360" w:lineRule="auto"/>
              <w:jc w:val="center"/>
              <w:textAlignment w:val="center"/>
              <w:rPr>
                <w:rFonts w:ascii="宋体"/>
                <w:szCs w:val="21"/>
              </w:rPr>
            </w:pPr>
            <w:r>
              <w:rPr>
                <w:rFonts w:ascii="宋体" w:hint="eastAsia"/>
                <w:szCs w:val="21"/>
              </w:rPr>
              <w:t>23.57%</w:t>
            </w:r>
          </w:p>
        </w:tc>
        <w:tc>
          <w:tcPr>
            <w:tcW w:w="1059" w:type="dxa"/>
            <w:vAlign w:val="center"/>
          </w:tcPr>
          <w:p w:rsidR="000F60B9" w:rsidRDefault="000F60B9">
            <w:pPr>
              <w:spacing w:line="360" w:lineRule="auto"/>
              <w:jc w:val="center"/>
              <w:rPr>
                <w:rFonts w:ascii="宋体"/>
                <w:szCs w:val="21"/>
              </w:rPr>
            </w:pPr>
          </w:p>
        </w:tc>
      </w:tr>
      <w:tr w:rsidR="000F60B9">
        <w:trPr>
          <w:trHeight w:val="324"/>
        </w:trPr>
        <w:tc>
          <w:tcPr>
            <w:tcW w:w="1502" w:type="dxa"/>
            <w:vMerge w:val="restart"/>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选修课</w:t>
            </w:r>
          </w:p>
        </w:tc>
        <w:tc>
          <w:tcPr>
            <w:tcW w:w="3002"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职业拓展能力课程</w:t>
            </w:r>
          </w:p>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（专业选修课）</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180</w:t>
            </w:r>
          </w:p>
        </w:tc>
        <w:tc>
          <w:tcPr>
            <w:tcW w:w="984" w:type="dxa"/>
            <w:vAlign w:val="center"/>
          </w:tcPr>
          <w:p w:rsidR="000F60B9" w:rsidRDefault="00C4759A">
            <w:pPr>
              <w:spacing w:line="500" w:lineRule="exact"/>
              <w:jc w:val="center"/>
              <w:textAlignment w:val="center"/>
              <w:rPr>
                <w:rFonts w:ascii="仿宋" w:eastAsia="仿宋"/>
                <w:szCs w:val="21"/>
              </w:rPr>
            </w:pPr>
            <w:r>
              <w:rPr>
                <w:rFonts w:ascii="仿宋" w:eastAsia="仿宋" w:hint="eastAsia"/>
                <w:szCs w:val="21"/>
              </w:rPr>
              <w:t>6.87%</w:t>
            </w:r>
          </w:p>
        </w:tc>
        <w:tc>
          <w:tcPr>
            <w:tcW w:w="922" w:type="dxa"/>
            <w:vAlign w:val="center"/>
          </w:tcPr>
          <w:p w:rsidR="000F60B9" w:rsidRDefault="00C4759A">
            <w:pPr>
              <w:spacing w:line="360" w:lineRule="auto"/>
              <w:jc w:val="center"/>
              <w:rPr>
                <w:rFonts w:ascii="宋体"/>
                <w:szCs w:val="21"/>
              </w:rPr>
            </w:pPr>
            <w:r>
              <w:rPr>
                <w:rFonts w:ascii="宋体" w:hint="eastAsia"/>
                <w:szCs w:val="21"/>
              </w:rPr>
              <w:t>10</w:t>
            </w:r>
          </w:p>
        </w:tc>
        <w:tc>
          <w:tcPr>
            <w:tcW w:w="1061" w:type="dxa"/>
            <w:vAlign w:val="center"/>
          </w:tcPr>
          <w:p w:rsidR="000F60B9" w:rsidRDefault="00C4759A">
            <w:pPr>
              <w:spacing w:line="360" w:lineRule="auto"/>
              <w:jc w:val="center"/>
              <w:textAlignment w:val="center"/>
              <w:rPr>
                <w:rFonts w:ascii="宋体"/>
                <w:szCs w:val="21"/>
              </w:rPr>
            </w:pPr>
            <w:r>
              <w:rPr>
                <w:rFonts w:ascii="宋体" w:hint="eastAsia"/>
                <w:szCs w:val="21"/>
              </w:rPr>
              <w:t>7.16%</w:t>
            </w:r>
          </w:p>
        </w:tc>
        <w:tc>
          <w:tcPr>
            <w:tcW w:w="1059" w:type="dxa"/>
            <w:vAlign w:val="center"/>
          </w:tcPr>
          <w:p w:rsidR="000F60B9" w:rsidRDefault="000F60B9">
            <w:pPr>
              <w:spacing w:line="360" w:lineRule="auto"/>
              <w:jc w:val="center"/>
              <w:rPr>
                <w:rFonts w:ascii="宋体"/>
                <w:szCs w:val="21"/>
              </w:rPr>
            </w:pPr>
          </w:p>
        </w:tc>
      </w:tr>
      <w:tr w:rsidR="000F60B9">
        <w:trPr>
          <w:trHeight w:val="324"/>
        </w:trPr>
        <w:tc>
          <w:tcPr>
            <w:tcW w:w="1502" w:type="dxa"/>
            <w:vMerge/>
            <w:vAlign w:val="center"/>
          </w:tcPr>
          <w:p w:rsidR="000F60B9" w:rsidRDefault="000F60B9"/>
        </w:tc>
        <w:tc>
          <w:tcPr>
            <w:tcW w:w="3002"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职业拓展能力课程</w:t>
            </w:r>
          </w:p>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（公共选修课）</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108</w:t>
            </w:r>
          </w:p>
        </w:tc>
        <w:tc>
          <w:tcPr>
            <w:tcW w:w="984" w:type="dxa"/>
            <w:vAlign w:val="center"/>
          </w:tcPr>
          <w:p w:rsidR="000F60B9" w:rsidRDefault="00C4759A">
            <w:pPr>
              <w:spacing w:line="500" w:lineRule="exact"/>
              <w:jc w:val="center"/>
              <w:textAlignment w:val="center"/>
              <w:rPr>
                <w:rFonts w:ascii="仿宋" w:eastAsia="仿宋"/>
                <w:szCs w:val="21"/>
              </w:rPr>
            </w:pPr>
            <w:r>
              <w:rPr>
                <w:rFonts w:ascii="仿宋" w:eastAsia="仿宋" w:hint="eastAsia"/>
                <w:szCs w:val="21"/>
              </w:rPr>
              <w:t>4.13%</w:t>
            </w:r>
          </w:p>
        </w:tc>
        <w:tc>
          <w:tcPr>
            <w:tcW w:w="922" w:type="dxa"/>
            <w:vAlign w:val="center"/>
          </w:tcPr>
          <w:p w:rsidR="000F60B9" w:rsidRDefault="00C4759A">
            <w:pPr>
              <w:spacing w:line="360" w:lineRule="auto"/>
              <w:jc w:val="center"/>
              <w:rPr>
                <w:rFonts w:ascii="宋体"/>
                <w:szCs w:val="21"/>
              </w:rPr>
            </w:pPr>
            <w:r>
              <w:rPr>
                <w:rFonts w:ascii="宋体" w:hint="eastAsia"/>
                <w:szCs w:val="21"/>
              </w:rPr>
              <w:t>6</w:t>
            </w:r>
          </w:p>
        </w:tc>
        <w:tc>
          <w:tcPr>
            <w:tcW w:w="1061" w:type="dxa"/>
            <w:vAlign w:val="center"/>
          </w:tcPr>
          <w:p w:rsidR="000F60B9" w:rsidRDefault="00C4759A">
            <w:pPr>
              <w:spacing w:line="360" w:lineRule="auto"/>
              <w:jc w:val="center"/>
              <w:textAlignment w:val="center"/>
              <w:rPr>
                <w:rFonts w:ascii="宋体"/>
                <w:szCs w:val="21"/>
              </w:rPr>
            </w:pPr>
            <w:r>
              <w:rPr>
                <w:rFonts w:ascii="宋体" w:hint="eastAsia"/>
                <w:szCs w:val="21"/>
              </w:rPr>
              <w:t>4.28%</w:t>
            </w:r>
          </w:p>
        </w:tc>
        <w:tc>
          <w:tcPr>
            <w:tcW w:w="1059" w:type="dxa"/>
            <w:vAlign w:val="center"/>
          </w:tcPr>
          <w:p w:rsidR="000F60B9" w:rsidRDefault="000F60B9">
            <w:pPr>
              <w:spacing w:line="360" w:lineRule="auto"/>
              <w:jc w:val="center"/>
              <w:rPr>
                <w:rFonts w:ascii="宋体"/>
                <w:szCs w:val="21"/>
              </w:rPr>
            </w:pPr>
          </w:p>
        </w:tc>
      </w:tr>
      <w:tr w:rsidR="000F60B9">
        <w:trPr>
          <w:trHeight w:val="554"/>
        </w:trPr>
        <w:tc>
          <w:tcPr>
            <w:tcW w:w="4504" w:type="dxa"/>
            <w:gridSpan w:val="2"/>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合</w:t>
            </w:r>
            <w:r>
              <w:rPr>
                <w:rFonts w:ascii="仿宋" w:eastAsia="仿宋"/>
                <w:szCs w:val="21"/>
              </w:rPr>
              <w:t xml:space="preserve"> </w:t>
            </w:r>
            <w:r>
              <w:rPr>
                <w:rFonts w:ascii="仿宋" w:eastAsia="仿宋" w:hint="eastAsia"/>
                <w:szCs w:val="21"/>
              </w:rPr>
              <w:t>计</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2618</w:t>
            </w:r>
          </w:p>
        </w:tc>
        <w:tc>
          <w:tcPr>
            <w:tcW w:w="984" w:type="dxa"/>
            <w:vAlign w:val="center"/>
          </w:tcPr>
          <w:p w:rsidR="000F60B9" w:rsidRDefault="00C4759A">
            <w:pPr>
              <w:spacing w:line="500" w:lineRule="exact"/>
              <w:ind w:firstLineChars="100" w:firstLine="210"/>
              <w:jc w:val="center"/>
              <w:textAlignment w:val="center"/>
              <w:rPr>
                <w:rFonts w:ascii="仿宋" w:eastAsia="仿宋"/>
                <w:szCs w:val="21"/>
              </w:rPr>
            </w:pPr>
            <w:r>
              <w:rPr>
                <w:rFonts w:ascii="仿宋" w:eastAsia="仿宋" w:hint="eastAsia"/>
                <w:szCs w:val="21"/>
              </w:rPr>
              <w:t>100%</w:t>
            </w:r>
          </w:p>
        </w:tc>
        <w:tc>
          <w:tcPr>
            <w:tcW w:w="922" w:type="dxa"/>
            <w:vAlign w:val="center"/>
          </w:tcPr>
          <w:p w:rsidR="000F60B9" w:rsidRDefault="00C4759A">
            <w:pPr>
              <w:spacing w:line="360" w:lineRule="auto"/>
              <w:jc w:val="center"/>
              <w:rPr>
                <w:rFonts w:ascii="宋体"/>
                <w:szCs w:val="21"/>
              </w:rPr>
            </w:pPr>
            <w:r>
              <w:rPr>
                <w:rFonts w:ascii="宋体" w:hint="eastAsia"/>
                <w:szCs w:val="21"/>
              </w:rPr>
              <w:t>140</w:t>
            </w:r>
          </w:p>
        </w:tc>
        <w:tc>
          <w:tcPr>
            <w:tcW w:w="1061" w:type="dxa"/>
            <w:vAlign w:val="center"/>
          </w:tcPr>
          <w:p w:rsidR="000F60B9" w:rsidRDefault="00C4759A">
            <w:pPr>
              <w:spacing w:line="360" w:lineRule="auto"/>
              <w:jc w:val="center"/>
              <w:textAlignment w:val="center"/>
              <w:rPr>
                <w:rFonts w:ascii="宋体"/>
                <w:szCs w:val="21"/>
              </w:rPr>
            </w:pPr>
            <w:r>
              <w:rPr>
                <w:rFonts w:ascii="宋体" w:hint="eastAsia"/>
                <w:szCs w:val="21"/>
              </w:rPr>
              <w:t>100%</w:t>
            </w:r>
          </w:p>
        </w:tc>
        <w:tc>
          <w:tcPr>
            <w:tcW w:w="1059" w:type="dxa"/>
            <w:vAlign w:val="center"/>
          </w:tcPr>
          <w:p w:rsidR="000F60B9" w:rsidRDefault="000F60B9">
            <w:pPr>
              <w:spacing w:line="360" w:lineRule="auto"/>
              <w:jc w:val="center"/>
              <w:rPr>
                <w:rFonts w:ascii="宋体"/>
                <w:szCs w:val="21"/>
              </w:rPr>
            </w:pPr>
          </w:p>
        </w:tc>
      </w:tr>
      <w:tr w:rsidR="000F60B9">
        <w:trPr>
          <w:trHeight w:val="619"/>
        </w:trPr>
        <w:tc>
          <w:tcPr>
            <w:tcW w:w="1502" w:type="dxa"/>
            <w:vMerge w:val="restart"/>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理论实践</w:t>
            </w:r>
          </w:p>
          <w:p w:rsidR="000F60B9" w:rsidRDefault="00C4759A">
            <w:pPr>
              <w:spacing w:line="500" w:lineRule="exact"/>
              <w:ind w:firstLineChars="100" w:firstLine="210"/>
              <w:rPr>
                <w:rFonts w:ascii="仿宋" w:eastAsia="仿宋"/>
                <w:szCs w:val="21"/>
              </w:rPr>
            </w:pPr>
            <w:r>
              <w:rPr>
                <w:rFonts w:ascii="仿宋" w:eastAsia="仿宋" w:hint="eastAsia"/>
                <w:szCs w:val="21"/>
              </w:rPr>
              <w:t>教学比</w:t>
            </w:r>
          </w:p>
        </w:tc>
        <w:tc>
          <w:tcPr>
            <w:tcW w:w="3002"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理论教学</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1139</w:t>
            </w:r>
          </w:p>
        </w:tc>
        <w:tc>
          <w:tcPr>
            <w:tcW w:w="984" w:type="dxa"/>
            <w:vAlign w:val="center"/>
          </w:tcPr>
          <w:p w:rsidR="000F60B9" w:rsidRDefault="00C4759A">
            <w:pPr>
              <w:spacing w:line="500" w:lineRule="exact"/>
              <w:rPr>
                <w:rFonts w:ascii="仿宋" w:eastAsia="仿宋"/>
                <w:szCs w:val="21"/>
              </w:rPr>
            </w:pPr>
            <w:r>
              <w:rPr>
                <w:rFonts w:ascii="仿宋" w:eastAsia="仿宋" w:hint="eastAsia"/>
                <w:szCs w:val="21"/>
              </w:rPr>
              <w:t>43.5%</w:t>
            </w:r>
          </w:p>
        </w:tc>
        <w:tc>
          <w:tcPr>
            <w:tcW w:w="3042" w:type="dxa"/>
            <w:gridSpan w:val="3"/>
            <w:vAlign w:val="center"/>
          </w:tcPr>
          <w:p w:rsidR="000F60B9" w:rsidRDefault="00C4759A">
            <w:pPr>
              <w:spacing w:line="500" w:lineRule="exact"/>
              <w:rPr>
                <w:rFonts w:ascii="仿宋" w:eastAsia="仿宋"/>
                <w:szCs w:val="21"/>
              </w:rPr>
            </w:pPr>
            <w:r>
              <w:rPr>
                <w:rFonts w:ascii="仿宋" w:eastAsia="仿宋" w:hint="eastAsia"/>
                <w:szCs w:val="21"/>
              </w:rPr>
              <w:t>含所有类型课程的理论教学</w:t>
            </w:r>
          </w:p>
        </w:tc>
      </w:tr>
      <w:tr w:rsidR="000F60B9">
        <w:trPr>
          <w:trHeight w:val="613"/>
        </w:trPr>
        <w:tc>
          <w:tcPr>
            <w:tcW w:w="1502" w:type="dxa"/>
            <w:vMerge/>
            <w:vAlign w:val="center"/>
          </w:tcPr>
          <w:p w:rsidR="000F60B9" w:rsidRDefault="000F60B9"/>
        </w:tc>
        <w:tc>
          <w:tcPr>
            <w:tcW w:w="3002"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实践教学</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1479</w:t>
            </w:r>
          </w:p>
        </w:tc>
        <w:tc>
          <w:tcPr>
            <w:tcW w:w="984" w:type="dxa"/>
            <w:vAlign w:val="center"/>
          </w:tcPr>
          <w:p w:rsidR="000F60B9" w:rsidRDefault="00C4759A">
            <w:pPr>
              <w:spacing w:line="500" w:lineRule="exact"/>
              <w:textAlignment w:val="center"/>
              <w:rPr>
                <w:rFonts w:ascii="仿宋" w:eastAsia="仿宋"/>
                <w:szCs w:val="21"/>
              </w:rPr>
            </w:pPr>
            <w:r>
              <w:rPr>
                <w:rFonts w:ascii="仿宋" w:eastAsia="仿宋" w:hint="eastAsia"/>
                <w:szCs w:val="21"/>
              </w:rPr>
              <w:t>56.5%</w:t>
            </w:r>
          </w:p>
        </w:tc>
        <w:tc>
          <w:tcPr>
            <w:tcW w:w="3042" w:type="dxa"/>
            <w:gridSpan w:val="3"/>
            <w:vAlign w:val="center"/>
          </w:tcPr>
          <w:p w:rsidR="000F60B9" w:rsidRDefault="00C4759A">
            <w:pPr>
              <w:spacing w:line="500" w:lineRule="exact"/>
              <w:rPr>
                <w:rFonts w:ascii="仿宋" w:eastAsia="仿宋"/>
                <w:szCs w:val="21"/>
              </w:rPr>
            </w:pPr>
            <w:r>
              <w:rPr>
                <w:rFonts w:ascii="仿宋" w:eastAsia="仿宋" w:hint="eastAsia"/>
                <w:szCs w:val="21"/>
              </w:rPr>
              <w:t>含所有类型课程的实践教学</w:t>
            </w:r>
          </w:p>
        </w:tc>
      </w:tr>
      <w:tr w:rsidR="000F60B9">
        <w:trPr>
          <w:trHeight w:val="620"/>
        </w:trPr>
        <w:tc>
          <w:tcPr>
            <w:tcW w:w="4504" w:type="dxa"/>
            <w:gridSpan w:val="2"/>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合</w:t>
            </w:r>
            <w:r>
              <w:rPr>
                <w:rFonts w:ascii="仿宋" w:eastAsia="仿宋"/>
                <w:szCs w:val="21"/>
              </w:rPr>
              <w:t xml:space="preserve"> </w:t>
            </w:r>
            <w:r>
              <w:rPr>
                <w:rFonts w:ascii="仿宋" w:eastAsia="仿宋" w:hint="eastAsia"/>
                <w:szCs w:val="21"/>
              </w:rPr>
              <w:t>计</w:t>
            </w:r>
          </w:p>
        </w:tc>
        <w:tc>
          <w:tcPr>
            <w:tcW w:w="969" w:type="dxa"/>
            <w:vAlign w:val="center"/>
          </w:tcPr>
          <w:p w:rsidR="000F60B9" w:rsidRDefault="00C4759A">
            <w:pPr>
              <w:spacing w:line="500" w:lineRule="exact"/>
              <w:ind w:firstLineChars="100" w:firstLine="210"/>
              <w:rPr>
                <w:rFonts w:ascii="仿宋" w:eastAsia="仿宋"/>
                <w:szCs w:val="21"/>
              </w:rPr>
            </w:pPr>
            <w:r>
              <w:rPr>
                <w:rFonts w:ascii="仿宋" w:eastAsia="仿宋" w:hint="eastAsia"/>
                <w:szCs w:val="21"/>
              </w:rPr>
              <w:t>2618</w:t>
            </w:r>
          </w:p>
        </w:tc>
        <w:tc>
          <w:tcPr>
            <w:tcW w:w="984" w:type="dxa"/>
            <w:vAlign w:val="center"/>
          </w:tcPr>
          <w:p w:rsidR="000F60B9" w:rsidRDefault="00C4759A">
            <w:pPr>
              <w:spacing w:line="500" w:lineRule="exact"/>
              <w:ind w:firstLineChars="100" w:firstLine="210"/>
              <w:textAlignment w:val="center"/>
              <w:rPr>
                <w:rFonts w:ascii="仿宋" w:eastAsia="仿宋"/>
                <w:szCs w:val="21"/>
              </w:rPr>
            </w:pPr>
            <w:r>
              <w:rPr>
                <w:rFonts w:ascii="仿宋" w:eastAsia="仿宋" w:hint="eastAsia"/>
                <w:szCs w:val="21"/>
              </w:rPr>
              <w:t>100%</w:t>
            </w:r>
          </w:p>
        </w:tc>
        <w:tc>
          <w:tcPr>
            <w:tcW w:w="3042" w:type="dxa"/>
            <w:gridSpan w:val="3"/>
            <w:vAlign w:val="center"/>
          </w:tcPr>
          <w:p w:rsidR="000F60B9" w:rsidRDefault="000F60B9">
            <w:pPr>
              <w:spacing w:line="360" w:lineRule="auto"/>
              <w:jc w:val="center"/>
              <w:rPr>
                <w:rFonts w:ascii="宋体"/>
                <w:szCs w:val="21"/>
              </w:rPr>
            </w:pPr>
          </w:p>
        </w:tc>
      </w:tr>
    </w:tbl>
    <w:p w:rsidR="000F60B9" w:rsidRDefault="00C4759A">
      <w:pPr>
        <w:topLinePunct/>
        <w:adjustRightInd w:val="0"/>
        <w:snapToGrid w:val="0"/>
        <w:spacing w:line="360" w:lineRule="auto"/>
        <w:rPr>
          <w:rFonts w:ascii="宋体"/>
          <w:b/>
          <w:sz w:val="28"/>
          <w:szCs w:val="28"/>
        </w:rPr>
      </w:pPr>
      <w:r>
        <w:rPr>
          <w:rFonts w:ascii="宋体"/>
          <w:b/>
          <w:sz w:val="28"/>
          <w:szCs w:val="28"/>
        </w:rPr>
        <w:t xml:space="preserve">               </w:t>
      </w:r>
    </w:p>
    <w:p w:rsidR="000F60B9" w:rsidRDefault="000F60B9">
      <w:pPr>
        <w:spacing w:before="100" w:line="360" w:lineRule="auto"/>
        <w:rPr>
          <w:rFonts w:ascii="宋体"/>
          <w:sz w:val="28"/>
          <w:szCs w:val="28"/>
        </w:rPr>
      </w:pPr>
    </w:p>
    <w:p w:rsidR="000F60B9" w:rsidRDefault="000F60B9">
      <w:pPr>
        <w:spacing w:before="100" w:line="360" w:lineRule="auto"/>
        <w:rPr>
          <w:rFonts w:ascii="宋体"/>
          <w:sz w:val="28"/>
          <w:szCs w:val="28"/>
        </w:rPr>
      </w:pPr>
    </w:p>
    <w:p w:rsidR="000F60B9" w:rsidRDefault="000F60B9">
      <w:pPr>
        <w:spacing w:before="100" w:line="360" w:lineRule="auto"/>
        <w:rPr>
          <w:rFonts w:ascii="宋体"/>
          <w:sz w:val="28"/>
          <w:szCs w:val="28"/>
        </w:rPr>
      </w:pPr>
    </w:p>
    <w:p w:rsidR="000F60B9" w:rsidRDefault="000F60B9"/>
    <w:sectPr w:rsidR="000F60B9">
      <w:footerReference w:type="even" r:id="rId8"/>
      <w:footerReference w:type="default" r:id="rId9"/>
      <w:pgSz w:w="11906" w:h="16838"/>
      <w:pgMar w:top="1418" w:right="1418" w:bottom="1304" w:left="1418" w:header="851"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59A" w:rsidRDefault="00C4759A">
      <w:r>
        <w:separator/>
      </w:r>
    </w:p>
  </w:endnote>
  <w:endnote w:type="continuationSeparator" w:id="0">
    <w:p w:rsidR="00C4759A" w:rsidRDefault="00C4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B9" w:rsidRDefault="00C4759A">
    <w:pPr>
      <w:framePr w:wrap="around" w:vAnchor="text" w:hAnchor="margin" w:xAlign="outside" w:y="1"/>
      <w:rPr>
        <w:rStyle w:val="Char"/>
      </w:rPr>
    </w:pPr>
    <w:r>
      <w:rPr>
        <w:rStyle w:val="Char"/>
      </w:rPr>
      <w:fldChar w:fldCharType="begin"/>
    </w:r>
    <w:r>
      <w:rPr>
        <w:rStyle w:val="Char"/>
      </w:rPr>
      <w:instrText xml:space="preserve">PAGE  </w:instrText>
    </w:r>
    <w:r>
      <w:fldChar w:fldCharType="end"/>
    </w:r>
  </w:p>
  <w:p w:rsidR="000F60B9" w:rsidRDefault="000F60B9">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B9" w:rsidRDefault="00C4759A">
    <w:pPr>
      <w:framePr w:wrap="around" w:vAnchor="text" w:hAnchor="margin" w:xAlign="outside" w:y="1"/>
      <w:rPr>
        <w:rStyle w:val="Char"/>
      </w:rPr>
    </w:pPr>
    <w:r>
      <w:rPr>
        <w:rStyle w:val="Char"/>
        <w:rFonts w:hint="eastAsia"/>
      </w:rPr>
      <w:t>-</w:t>
    </w:r>
    <w:r>
      <w:rPr>
        <w:rStyle w:val="Char"/>
      </w:rPr>
      <w:fldChar w:fldCharType="begin"/>
    </w:r>
    <w:r>
      <w:rPr>
        <w:rStyle w:val="Char"/>
      </w:rPr>
      <w:instrText xml:space="preserve">PAGE  </w:instrText>
    </w:r>
    <w:r>
      <w:fldChar w:fldCharType="separate"/>
    </w:r>
    <w:r w:rsidR="008F391D">
      <w:rPr>
        <w:rStyle w:val="Char"/>
        <w:noProof/>
      </w:rPr>
      <w:t>11</w:t>
    </w:r>
    <w:r>
      <w:fldChar w:fldCharType="end"/>
    </w:r>
    <w:r>
      <w:rPr>
        <w:rStyle w:val="Char"/>
        <w:rFonts w:hint="eastAsia"/>
      </w:rPr>
      <w:t>-</w:t>
    </w:r>
  </w:p>
  <w:p w:rsidR="000F60B9" w:rsidRDefault="000F60B9">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59A" w:rsidRDefault="00C4759A">
      <w:r>
        <w:separator/>
      </w:r>
    </w:p>
  </w:footnote>
  <w:footnote w:type="continuationSeparator" w:id="0">
    <w:p w:rsidR="00C4759A" w:rsidRDefault="00C47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48D7B"/>
    <w:multiLevelType w:val="singleLevel"/>
    <w:tmpl w:val="2DC48D7B"/>
    <w:lvl w:ilvl="0">
      <w:start w:val="2"/>
      <w:numFmt w:val="decimal"/>
      <w:lvlRestart w:val="0"/>
      <w:suff w:val="nothing"/>
      <w:lvlText w:val="%1．"/>
      <w:lvlJc w:val="left"/>
      <w:pPr>
        <w:tabs>
          <w:tab w:val="num" w:pos="0"/>
        </w:tabs>
        <w:ind w:left="0" w:firstLine="0"/>
      </w:pPr>
    </w:lvl>
  </w:abstractNum>
  <w:abstractNum w:abstractNumId="1">
    <w:nsid w:val="400A5874"/>
    <w:multiLevelType w:val="singleLevel"/>
    <w:tmpl w:val="400A5874"/>
    <w:lvl w:ilvl="0">
      <w:start w:val="1"/>
      <w:numFmt w:val="chineseCounting"/>
      <w:lvlRestart w:val="0"/>
      <w:suff w:val="nothing"/>
      <w:lvlText w:val="%1、"/>
      <w:lvlJc w:val="left"/>
      <w:pPr>
        <w:tabs>
          <w:tab w:val="num" w:pos="0"/>
        </w:tabs>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noPunctuationKerning/>
  <w:characterSpacingControl w:val="compressPunctuation"/>
  <w:footnotePr>
    <w:footnote w:id="-1"/>
    <w:footnote w:id="0"/>
  </w:footnotePr>
  <w:endnotePr>
    <w:endnote w:id="-1"/>
    <w:endnote w:id="0"/>
  </w:endnotePr>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rsids>
    <w:rsidRoot w:val="000F60B9"/>
    <w:rsid w:val="000F60B9"/>
    <w:rsid w:val="008F391D"/>
    <w:rsid w:val="00C47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paragraph" w:styleId="1">
    <w:name w:val="heading 1"/>
    <w:basedOn w:val="a"/>
    <w:next w:val="a"/>
    <w:pPr>
      <w:spacing w:beforeAutospacing="1" w:afterAutospacing="1"/>
      <w:jc w:val="left"/>
      <w:outlineLvl w:val="0"/>
    </w:pPr>
    <w:rPr>
      <w:rFonts w:asci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rPr>
      <w:rFonts w:ascii="Times New Roman" w:eastAsia="宋体" w:hAnsi="Times New Roman" w:cs="Times New Roman"/>
      <w:kern w:val="0"/>
      <w:sz w:val="18"/>
      <w:szCs w:val="18"/>
      <w:lang w:val="en-US" w:eastAsia="zh-CN" w:bidi="ar-SA"/>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a4">
    <w:name w:val="Normal (Web)"/>
    <w:basedOn w:val="a"/>
    <w:pPr>
      <w:spacing w:beforeAutospacing="1" w:afterAutospacing="1"/>
      <w:jc w:val="left"/>
    </w:pPr>
    <w:rPr>
      <w:kern w:val="0"/>
      <w:sz w:val="24"/>
    </w:rPr>
  </w:style>
  <w:style w:type="character" w:styleId="a5">
    <w:name w:val="FollowedHyperlink"/>
    <w:basedOn w:val="a0"/>
    <w:rPr>
      <w:color w:val="000000"/>
      <w:u w:val="none"/>
    </w:rPr>
  </w:style>
  <w:style w:type="character" w:styleId="a6">
    <w:name w:val="Emphasis"/>
    <w:basedOn w:val="a0"/>
    <w:rPr>
      <w:i/>
    </w:rPr>
  </w:style>
  <w:style w:type="character" w:styleId="a7">
    <w:name w:val="Hyperlink"/>
    <w:basedOn w:val="a0"/>
    <w:rPr>
      <w:color w:val="0000FF"/>
      <w:u w:val="single"/>
    </w:rPr>
  </w:style>
  <w:style w:type="character" w:customStyle="1" w:styleId="cur">
    <w:name w:val="cur"/>
    <w:basedOn w:val="a0"/>
    <w:rPr>
      <w:shd w:val="clear" w:color="auto" w:fill="4B206B"/>
    </w:rPr>
  </w:style>
  <w:style w:type="character" w:customStyle="1" w:styleId="active4">
    <w:name w:val="active4"/>
    <w:basedOn w:val="a0"/>
    <w:rPr>
      <w:color w:val="5C307D"/>
    </w:rPr>
  </w:style>
  <w:style w:type="paragraph" w:customStyle="1" w:styleId="ftbrc">
    <w:name w:val="ft_b_r_c"/>
    <w:basedOn w:val="a"/>
    <w:pPr>
      <w:spacing w:before="75" w:line="465" w:lineRule="atLeast"/>
      <w:ind w:left="300" w:right="300"/>
      <w:jc w:val="left"/>
    </w:pPr>
    <w:rPr>
      <w:color w:val="555555"/>
      <w:kern w:val="0"/>
      <w:szCs w:val="21"/>
    </w:rPr>
  </w:style>
  <w:style w:type="character" w:customStyle="1" w:styleId="hover28">
    <w:name w:val="hover28"/>
    <w:basedOn w:val="a0"/>
    <w:rPr>
      <w:shd w:val="clear" w:color="auto" w:fill="4B206B"/>
    </w:rPr>
  </w:style>
  <w:style w:type="character" w:customStyle="1" w:styleId="on18">
    <w:name w:val="on18"/>
    <w:basedOn w:val="a0"/>
    <w:rPr>
      <w:shd w:val="clear" w:color="auto" w:fill="B7B7B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paragraph" w:styleId="1">
    <w:name w:val="heading 1"/>
    <w:basedOn w:val="a"/>
    <w:next w:val="a"/>
    <w:pPr>
      <w:spacing w:beforeAutospacing="1" w:afterAutospacing="1"/>
      <w:jc w:val="left"/>
      <w:outlineLvl w:val="0"/>
    </w:pPr>
    <w:rPr>
      <w:rFonts w:asci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rPr>
      <w:rFonts w:ascii="Times New Roman" w:eastAsia="宋体" w:hAnsi="Times New Roman" w:cs="Times New Roman"/>
      <w:kern w:val="0"/>
      <w:sz w:val="18"/>
      <w:szCs w:val="18"/>
      <w:lang w:val="en-US" w:eastAsia="zh-CN" w:bidi="ar-SA"/>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a4">
    <w:name w:val="Normal (Web)"/>
    <w:basedOn w:val="a"/>
    <w:pPr>
      <w:spacing w:beforeAutospacing="1" w:afterAutospacing="1"/>
      <w:jc w:val="left"/>
    </w:pPr>
    <w:rPr>
      <w:kern w:val="0"/>
      <w:sz w:val="24"/>
    </w:rPr>
  </w:style>
  <w:style w:type="character" w:styleId="a5">
    <w:name w:val="FollowedHyperlink"/>
    <w:basedOn w:val="a0"/>
    <w:rPr>
      <w:color w:val="000000"/>
      <w:u w:val="none"/>
    </w:rPr>
  </w:style>
  <w:style w:type="character" w:styleId="a6">
    <w:name w:val="Emphasis"/>
    <w:basedOn w:val="a0"/>
    <w:rPr>
      <w:i/>
    </w:rPr>
  </w:style>
  <w:style w:type="character" w:styleId="a7">
    <w:name w:val="Hyperlink"/>
    <w:basedOn w:val="a0"/>
    <w:rPr>
      <w:color w:val="0000FF"/>
      <w:u w:val="single"/>
    </w:rPr>
  </w:style>
  <w:style w:type="character" w:customStyle="1" w:styleId="cur">
    <w:name w:val="cur"/>
    <w:basedOn w:val="a0"/>
    <w:rPr>
      <w:shd w:val="clear" w:color="auto" w:fill="4B206B"/>
    </w:rPr>
  </w:style>
  <w:style w:type="character" w:customStyle="1" w:styleId="active4">
    <w:name w:val="active4"/>
    <w:basedOn w:val="a0"/>
    <w:rPr>
      <w:color w:val="5C307D"/>
    </w:rPr>
  </w:style>
  <w:style w:type="paragraph" w:customStyle="1" w:styleId="ftbrc">
    <w:name w:val="ft_b_r_c"/>
    <w:basedOn w:val="a"/>
    <w:pPr>
      <w:spacing w:before="75" w:line="465" w:lineRule="atLeast"/>
      <w:ind w:left="300" w:right="300"/>
      <w:jc w:val="left"/>
    </w:pPr>
    <w:rPr>
      <w:color w:val="555555"/>
      <w:kern w:val="0"/>
      <w:szCs w:val="21"/>
    </w:rPr>
  </w:style>
  <w:style w:type="character" w:customStyle="1" w:styleId="hover28">
    <w:name w:val="hover28"/>
    <w:basedOn w:val="a0"/>
    <w:rPr>
      <w:shd w:val="clear" w:color="auto" w:fill="4B206B"/>
    </w:rPr>
  </w:style>
  <w:style w:type="character" w:customStyle="1" w:styleId="on18">
    <w:name w:val="on18"/>
    <w:basedOn w:val="a0"/>
    <w:rPr>
      <w:shd w:val="clear" w:color="auto" w:fill="B7B7B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1255</Words>
  <Characters>7158</Characters>
  <Application>Microsoft Office Word</Application>
  <DocSecurity>0</DocSecurity>
  <Lines>59</Lines>
  <Paragraphs>16</Paragraphs>
  <ScaleCrop>false</ScaleCrop>
  <Company>HP Inc.</Company>
  <LinksUpToDate>false</LinksUpToDate>
  <CharactersWithSpaces>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小亮</dc:creator>
  <cp:lastModifiedBy>renwai</cp:lastModifiedBy>
  <cp:revision>24</cp:revision>
  <dcterms:created xsi:type="dcterms:W3CDTF">2018-06-04T13:00:00Z</dcterms:created>
  <dcterms:modified xsi:type="dcterms:W3CDTF">2018-11-12T03:32:00Z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