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58" w:beforeAutospacing="0" w:afterAutospacing="0" w:line="446" w:lineRule="atLeast"/>
        <w:jc w:val="center"/>
        <w:rPr>
          <w:rFonts w:ascii="黑体" w:hAnsi="黑体" w:eastAsia="黑体" w:cs="黑体"/>
          <w:color w:val="000000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shd w:val="clear" w:color="auto" w:fill="FFFFFF"/>
        </w:rPr>
        <w:t>广州华南商贸职业学院</w:t>
      </w:r>
    </w:p>
    <w:p>
      <w:pPr>
        <w:pStyle w:val="4"/>
        <w:widowControl/>
        <w:shd w:val="clear" w:color="auto" w:fill="FFFFFF"/>
        <w:spacing w:before="58" w:beforeAutospacing="0" w:afterAutospacing="0" w:line="446" w:lineRule="atLeast"/>
        <w:jc w:val="center"/>
        <w:rPr>
          <w:rFonts w:ascii="仿宋_GB2312" w:hAnsi="仿宋_GB2312" w:eastAsia="仿宋_GB2312" w:cs="仿宋_GB2312"/>
          <w:color w:val="000000"/>
          <w:sz w:val="25"/>
          <w:szCs w:val="25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shd w:val="clear" w:color="auto" w:fill="FFFFFF"/>
        </w:rPr>
        <w:t>关于启动</w:t>
      </w:r>
      <w:r>
        <w:rPr>
          <w:rFonts w:hint="eastAsia" w:ascii="黑体" w:hAnsi="黑体" w:eastAsia="黑体" w:cs="黑体"/>
          <w:color w:val="000000"/>
          <w:sz w:val="44"/>
          <w:szCs w:val="44"/>
          <w:highlight w:val="none"/>
          <w:shd w:val="clear" w:color="auto" w:fill="FFFFFF"/>
        </w:rPr>
        <w:t>2022年春</w:t>
      </w:r>
      <w:r>
        <w:rPr>
          <w:rFonts w:hint="eastAsia" w:ascii="黑体" w:hAnsi="黑体" w:eastAsia="黑体" w:cs="黑体"/>
          <w:color w:val="000000"/>
          <w:sz w:val="44"/>
          <w:szCs w:val="44"/>
          <w:shd w:val="clear" w:color="auto" w:fill="FFFFFF"/>
        </w:rPr>
        <w:t>季教材执行计划的通知</w:t>
      </w:r>
    </w:p>
    <w:p>
      <w:pPr>
        <w:pStyle w:val="4"/>
        <w:widowControl/>
        <w:shd w:val="clear" w:color="auto" w:fill="FFFFFF"/>
        <w:spacing w:before="58" w:beforeAutospacing="0" w:afterAutospacing="0" w:line="560" w:lineRule="exact"/>
        <w:jc w:val="both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560" w:lineRule="exact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各二级学院、有关部门：</w:t>
      </w:r>
      <w:bookmarkStart w:id="0" w:name="_GoBack"/>
      <w:bookmarkEnd w:id="0"/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为保障下学期教学秩序正常运行，学校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根据《广州华南商贸职业学院教材建设与选用管理办法》（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附件1：华贸教字〔2020〕9号）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启动2021—2022学年第二学期教材执行计划。现将具体事宜通知如下：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课堂教材选用要求：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思想政治教育理论课教材、马克思主义理论研究和建设工程重点教材、其他哲学社会科学教材、以及其他意识形态属性较强的教材和涉及国家主权、安全、民族、宗教等内容的教材，选用必须严格执行教育部文件的规定，必须选择并使用国家统编教材。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（二）根据广东省教育厅对高校境外原版教材的管理要求，请各二级学院（部）按照《广州华南商贸职业学院教材建设与选用管理办法》（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附件1：华贸教字〔2020〕9号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）的选用规定，慎重选用境外原版教材</w:t>
      </w:r>
      <w:r>
        <w:rPr>
          <w:rFonts w:hint="eastAsia" w:ascii="仿宋" w:hAnsi="仿宋" w:eastAsia="仿宋" w:cs="仿宋"/>
          <w:sz w:val="32"/>
          <w:szCs w:val="32"/>
        </w:rPr>
        <w:t>（含境外出版、翻译、影印的境外教材）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560" w:lineRule="exact"/>
        <w:ind w:firstLine="42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三）优先选用职业教育国家规划教材。若无合适教材，也可从职业院校教材库中选用，且应优先选用省部级以上高资质出版社近三年出版的教材，鼓励选用集团合作出版社出版的优秀教材，集团指定教材对应的课程应选用集团的指定教材。选用教材，其内容应与时俱进，需涵盖学科专业领域经典、发展趋势、预期等基本内容，</w:t>
      </w:r>
      <w:r>
        <w:rPr>
          <w:rFonts w:hint="eastAsia" w:ascii="仿宋" w:hAnsi="仿宋" w:eastAsia="仿宋" w:cs="仿宋"/>
          <w:sz w:val="32"/>
          <w:szCs w:val="32"/>
        </w:rPr>
        <w:t>相关理论知识必须与新产业（行业）具有实践性、可操作性的前沿技术相结合、相统一。</w:t>
      </w:r>
    </w:p>
    <w:p>
      <w:pPr>
        <w:pStyle w:val="4"/>
        <w:widowControl/>
        <w:spacing w:beforeAutospacing="0" w:afterAutospacing="0" w:line="560" w:lineRule="exact"/>
        <w:ind w:firstLine="42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加强选用教材的理论性、实践性、考证性相统一，杜绝出现“三张皮”的现象。</w:t>
      </w:r>
    </w:p>
    <w:p>
      <w:pPr>
        <w:pStyle w:val="4"/>
        <w:widowControl/>
        <w:spacing w:beforeAutospacing="0" w:afterAutospacing="0" w:line="560" w:lineRule="exact"/>
        <w:ind w:firstLine="42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（五）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二级学院及有关部门应严格按照《广州华南商贸职业学院教材建设与选用管理办法》（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附件1：华贸教字〔2020〕9号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）的具体要求审查教材的质与量，严格把关正确政治方向，保障正确内容导向，增强选用教材的政治性、优先性、先进性、适用性、保障性。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二、教材选审流程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楷体" w:hAnsi="楷体" w:eastAsia="楷体" w:cs="楷体"/>
          <w:color w:val="00000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</w:rPr>
        <w:t>（一）教研室申报。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楷体" w:hAnsi="楷体" w:eastAsia="楷体" w:cs="楷体"/>
          <w:color w:val="00000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</w:rPr>
        <w:t>（二）二级学院及有关部门审定。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楷体" w:hAnsi="楷体" w:eastAsia="楷体" w:cs="楷体"/>
          <w:color w:val="00000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</w:rPr>
        <w:t>（三）学校审查。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楷体" w:hAnsi="楷体" w:eastAsia="楷体" w:cs="楷体"/>
          <w:color w:val="00000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shd w:val="clear" w:color="auto" w:fill="FFFFFF"/>
        </w:rPr>
        <w:t>（四）教学科研部备案。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各二级学院及有关部门组织各教研室认真选审教材，并按流程报审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《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2021—2022学年第二学期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教材选用征订表》（附件2）与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《2021—2022学年第二学期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教材征订备选表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》（附件3）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，于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12月3日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前将附件2与附件3的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纸质稿、电子稿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一式一份报送教学科研部备案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通过《2021—2022学年第二学期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教材征订备选表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》（附件3）建立教材备选库，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每门课程须另列出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2本教材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作为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征订备选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，并在《2021—2022学年第二学期教材征订备选表》中根据选用的优先度进行先后排序。后期征订教材若有调整须从教材备选库中选定，未在教材备选库中的教材不得自行订购。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562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三、填表说明</w:t>
      </w:r>
    </w:p>
    <w:p>
      <w:pPr>
        <w:spacing w:line="560" w:lineRule="exact"/>
        <w:ind w:firstLine="643" w:firstLineChars="200"/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shd w:val="clear" w:color="auto" w:fill="FFFFFF"/>
        </w:rPr>
        <w:t>（一）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教材相关表格及其内容须规范制作填写，要求如下：</w:t>
      </w:r>
    </w:p>
    <w:p>
      <w:pPr>
        <w:spacing w:line="560" w:lineRule="exact"/>
        <w:ind w:firstLine="640" w:firstLineChars="200"/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标题：一律使用仿宋、加粗、小二号字、黑色、无缩进。</w:t>
      </w:r>
    </w:p>
    <w:p>
      <w:pPr>
        <w:spacing w:line="560" w:lineRule="exact"/>
        <w:ind w:firstLine="640" w:firstLineChars="200"/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内容：一律使用仿宋、四号字，黑色、无缩进，且表格内容全部设置居中。</w:t>
      </w:r>
    </w:p>
    <w:p>
      <w:pPr>
        <w:spacing w:line="560" w:lineRule="exact"/>
        <w:ind w:firstLine="640" w:firstLineChars="200"/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为保证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教材的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征订效率，需认真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详细填写表格中的各项内容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例如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相同专业的班级须分行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，各项表述需准确，尤其是</w:t>
      </w:r>
      <w:r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教材版本、书号以及学</w:t>
      </w:r>
      <w:r>
        <w:rPr>
          <w:rFonts w:hint="eastAsia" w:eastAsia="仿宋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生用书</w:t>
      </w:r>
      <w:r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数量、</w:t>
      </w:r>
      <w:r>
        <w:rPr>
          <w:rFonts w:hint="eastAsia" w:eastAsia="仿宋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教师用书</w:t>
      </w:r>
      <w:r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数量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虚报、漏填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将直接影响教材征订，请务必填写完整，谨慎对待。</w:t>
      </w:r>
    </w:p>
    <w:p>
      <w:pPr>
        <w:spacing w:line="560" w:lineRule="exact"/>
        <w:ind w:firstLine="640" w:firstLineChars="200"/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4.注意：填写表格时</w:t>
      </w:r>
      <w:r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不要合并单元格，且相同专业使用的教材不允许跨顺序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填写。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ind w:firstLine="562"/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shd w:val="clear" w:color="auto" w:fill="FFFFFF"/>
        </w:rPr>
        <w:t>（二）教材类别填写说明。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A代表教育部国家级规划教材，B代表省部级规划教材，C代表本校的校级重点建设教材，D教育部国家级精品教材，E代表省部级精品教材，M代表“马工程”教材，F代表外文原版（影印）教材，G代表普通高校教材。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" w:hAnsi="楷体" w:eastAsia="楷体" w:cs="楷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各二级学院及有关部门对所订教材的规格、版本、数量、价格等完全负责。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若出现误报、漏报、迟报、重报的按相关规定处理。选用教材时应考虑到学生的经济负担能力，不得跨层次选用教材，学生用书（含辅导用书）普通教材单价不超过45元，带彩色插图的教材不超过60元；艺术类、信息类、医药类普通教材每本不得超过50元、带彩色插图的不得超过70元。若同类教材具有多个版本，应在保证质量的前提下选用价格偏低的版本。如有特殊情况必须选用本条外的限选教材，需由二级学院另行提出征订计划，按规定流程审定后报送教学科研部。同时，禁止选用包销教材及单一途径采购教材，禁止以岗位培训教材取代专业课程教材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四、学籍异动学生教材</w:t>
      </w:r>
    </w:p>
    <w:p>
      <w:pPr>
        <w:widowControl/>
        <w:spacing w:line="560" w:lineRule="exact"/>
        <w:ind w:firstLine="643" w:firstLineChars="200"/>
        <w:jc w:val="left"/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教材使用当学期的学籍异动学生的教材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要求。</w:t>
      </w:r>
      <w:r>
        <w:rPr>
          <w:rFonts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</w:t>
      </w:r>
      <w:r>
        <w:rPr>
          <w:rFonts w:hint="eastAsia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二级学院应提前确定好符合复学条件的</w:t>
      </w:r>
      <w:r>
        <w:rPr>
          <w:rFonts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学生相关信息</w:t>
      </w:r>
      <w:r>
        <w:rPr>
          <w:rFonts w:hint="eastAsia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，并</w:t>
      </w:r>
      <w:r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督促学生及时完成学籍异动流程，</w:t>
      </w:r>
      <w:r>
        <w:rPr>
          <w:rFonts w:hint="eastAsia"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办理完相关手续后将学生信息统一报送至教学科研部征订。</w:t>
      </w:r>
    </w:p>
    <w:p>
      <w:pPr>
        <w:widowControl/>
        <w:spacing w:line="560" w:lineRule="exact"/>
        <w:ind w:firstLine="640" w:firstLineChars="200"/>
        <w:jc w:val="left"/>
        <w:rPr>
          <w:rFonts w:eastAsia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hd w:val="clear" w:color="auto" w:fill="FFFFFF"/>
        <w:spacing w:beforeAutospacing="0" w:afterAutospacing="0" w:line="560" w:lineRule="exact"/>
        <w:jc w:val="center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560" w:lineRule="exact"/>
        <w:jc w:val="center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                                            教学科研部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jc w:val="righ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2021年11月23日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jc w:val="righ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560" w:lineRule="exact"/>
        <w:jc w:val="righ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56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附件1：《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广州华南商贸职业学院教材建设与选用管理办法》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附件2: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2021—2022学年第二学期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教材选用征订表》</w:t>
      </w:r>
    </w:p>
    <w:p>
      <w:pPr>
        <w:pStyle w:val="4"/>
        <w:widowControl/>
        <w:shd w:val="clear" w:color="auto" w:fill="FFFFFF"/>
        <w:spacing w:beforeAutospacing="0" w:afterAutospacing="0" w:line="560" w:lineRule="exac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附件3: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《2021—2022学年第二学期教材征订备选表》</w:t>
      </w:r>
    </w:p>
    <w:p>
      <w:pPr>
        <w:pStyle w:val="4"/>
        <w:widowControl/>
        <w:shd w:val="clear" w:color="auto" w:fill="FFFFFF"/>
        <w:spacing w:before="58" w:beforeAutospacing="0" w:afterAutospacing="0" w:line="520" w:lineRule="exact"/>
        <w:rPr>
          <w:rFonts w:ascii="仿宋" w:hAnsi="仿宋" w:eastAsia="仿宋" w:cs="仿宋"/>
          <w:color w:val="000000"/>
          <w:sz w:val="32"/>
          <w:szCs w:val="32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  <w:rPr>
        <w:highlight w:val="none"/>
      </w:rPr>
    </w:pPr>
    <w:r>
      <w:rPr>
        <w:rFonts w:hint="eastAsia"/>
        <w:u w:val="single"/>
      </w:rPr>
      <w:t xml:space="preserve">   </w:t>
    </w:r>
    <w:r>
      <w:rPr>
        <w:u w:val="single"/>
      </w:rPr>
      <w:drawing>
        <wp:inline distT="0" distB="0" distL="0" distR="0">
          <wp:extent cx="1640840" cy="473075"/>
          <wp:effectExtent l="0" t="0" r="16510" b="317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0817" cy="49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u w:val="single"/>
      </w:rPr>
      <w:t xml:space="preserve">                                     </w:t>
    </w:r>
    <w:r>
      <w:rPr>
        <w:rFonts w:hint="eastAsia"/>
        <w:b/>
        <w:u w:val="single"/>
      </w:rPr>
      <w:t>2021-2022学年第</w:t>
    </w:r>
    <w:r>
      <w:rPr>
        <w:rFonts w:hint="eastAsia"/>
        <w:b/>
        <w:u w:val="single"/>
        <w:lang w:eastAsia="zh-CN"/>
      </w:rPr>
      <w:t>一</w:t>
    </w:r>
    <w:r>
      <w:rPr>
        <w:rFonts w:hint="eastAsia"/>
        <w:b/>
        <w:u w:val="single"/>
      </w:rPr>
      <w:t>学期教学科研部</w:t>
    </w:r>
    <w:r>
      <w:rPr>
        <w:rFonts w:hint="eastAsia"/>
        <w:b/>
        <w:highlight w:val="none"/>
        <w:u w:val="single"/>
        <w:lang w:val="en-US" w:eastAsia="zh-CN"/>
      </w:rPr>
      <w:t>023</w:t>
    </w:r>
    <w:r>
      <w:rPr>
        <w:rFonts w:hint="eastAsia"/>
        <w:b/>
        <w:highlight w:val="none"/>
        <w:u w:val="single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7BC41B"/>
    <w:multiLevelType w:val="singleLevel"/>
    <w:tmpl w:val="F87BC4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6A0203"/>
    <w:rsid w:val="00051C23"/>
    <w:rsid w:val="000A63DE"/>
    <w:rsid w:val="002974A3"/>
    <w:rsid w:val="0032717F"/>
    <w:rsid w:val="0047532A"/>
    <w:rsid w:val="004E4C99"/>
    <w:rsid w:val="00663C30"/>
    <w:rsid w:val="00712BA5"/>
    <w:rsid w:val="00731382"/>
    <w:rsid w:val="007B6637"/>
    <w:rsid w:val="007F1A31"/>
    <w:rsid w:val="00960914"/>
    <w:rsid w:val="00AB0D9D"/>
    <w:rsid w:val="00B83408"/>
    <w:rsid w:val="00B921D3"/>
    <w:rsid w:val="00B97089"/>
    <w:rsid w:val="00CC0AFE"/>
    <w:rsid w:val="00D63591"/>
    <w:rsid w:val="015E2798"/>
    <w:rsid w:val="01943424"/>
    <w:rsid w:val="01945A2D"/>
    <w:rsid w:val="031D4448"/>
    <w:rsid w:val="042C31C7"/>
    <w:rsid w:val="049B1CBB"/>
    <w:rsid w:val="07425B4A"/>
    <w:rsid w:val="07E21E18"/>
    <w:rsid w:val="09EA7D8F"/>
    <w:rsid w:val="0A4318A5"/>
    <w:rsid w:val="0C4B3BEF"/>
    <w:rsid w:val="0E3267AC"/>
    <w:rsid w:val="118E34AA"/>
    <w:rsid w:val="11F75ED8"/>
    <w:rsid w:val="12221EBA"/>
    <w:rsid w:val="1280230D"/>
    <w:rsid w:val="14682911"/>
    <w:rsid w:val="14A4567B"/>
    <w:rsid w:val="16250366"/>
    <w:rsid w:val="169F1F28"/>
    <w:rsid w:val="16C97C89"/>
    <w:rsid w:val="189E299D"/>
    <w:rsid w:val="19405E5D"/>
    <w:rsid w:val="19A44A08"/>
    <w:rsid w:val="1B4550A0"/>
    <w:rsid w:val="1CC15B7E"/>
    <w:rsid w:val="1D4A4EA8"/>
    <w:rsid w:val="1D614B6E"/>
    <w:rsid w:val="1D714C27"/>
    <w:rsid w:val="1D751A38"/>
    <w:rsid w:val="1E9452DB"/>
    <w:rsid w:val="1EBD6AB6"/>
    <w:rsid w:val="1ED91800"/>
    <w:rsid w:val="1F63592F"/>
    <w:rsid w:val="1FEB6D3A"/>
    <w:rsid w:val="20851A9E"/>
    <w:rsid w:val="20DB3A1A"/>
    <w:rsid w:val="215E59E3"/>
    <w:rsid w:val="22CA398A"/>
    <w:rsid w:val="2434201B"/>
    <w:rsid w:val="246F7285"/>
    <w:rsid w:val="25497480"/>
    <w:rsid w:val="26621823"/>
    <w:rsid w:val="276712D6"/>
    <w:rsid w:val="290101A6"/>
    <w:rsid w:val="2B0202B6"/>
    <w:rsid w:val="2B187AB5"/>
    <w:rsid w:val="2B4D2F76"/>
    <w:rsid w:val="2B9D69EF"/>
    <w:rsid w:val="2C7941E6"/>
    <w:rsid w:val="2DE90641"/>
    <w:rsid w:val="2F840E7D"/>
    <w:rsid w:val="31580A99"/>
    <w:rsid w:val="315F792B"/>
    <w:rsid w:val="32D07380"/>
    <w:rsid w:val="334E5A06"/>
    <w:rsid w:val="34091CC6"/>
    <w:rsid w:val="344821DC"/>
    <w:rsid w:val="3526089D"/>
    <w:rsid w:val="359E6960"/>
    <w:rsid w:val="389329AD"/>
    <w:rsid w:val="39792360"/>
    <w:rsid w:val="39823C25"/>
    <w:rsid w:val="3A8376ED"/>
    <w:rsid w:val="3C954179"/>
    <w:rsid w:val="3CAC5EE9"/>
    <w:rsid w:val="3CE7580B"/>
    <w:rsid w:val="3D982FB3"/>
    <w:rsid w:val="3DDF0FB2"/>
    <w:rsid w:val="3F9B76A5"/>
    <w:rsid w:val="401E719A"/>
    <w:rsid w:val="40B102D5"/>
    <w:rsid w:val="40BA6C52"/>
    <w:rsid w:val="42AB7386"/>
    <w:rsid w:val="42D20651"/>
    <w:rsid w:val="445E36A5"/>
    <w:rsid w:val="44C17C70"/>
    <w:rsid w:val="45804CBF"/>
    <w:rsid w:val="45B30176"/>
    <w:rsid w:val="462F3054"/>
    <w:rsid w:val="46341578"/>
    <w:rsid w:val="4691593B"/>
    <w:rsid w:val="480B30AE"/>
    <w:rsid w:val="483172F7"/>
    <w:rsid w:val="4B3909CE"/>
    <w:rsid w:val="4D6E3E07"/>
    <w:rsid w:val="4DBB2536"/>
    <w:rsid w:val="4E042840"/>
    <w:rsid w:val="4F815825"/>
    <w:rsid w:val="50D85FF8"/>
    <w:rsid w:val="50E044B4"/>
    <w:rsid w:val="516752A1"/>
    <w:rsid w:val="52136D4B"/>
    <w:rsid w:val="52466A6A"/>
    <w:rsid w:val="52B04223"/>
    <w:rsid w:val="534E7782"/>
    <w:rsid w:val="53FB36DB"/>
    <w:rsid w:val="54B73AFE"/>
    <w:rsid w:val="54E247B8"/>
    <w:rsid w:val="554B223C"/>
    <w:rsid w:val="55720324"/>
    <w:rsid w:val="56D336CD"/>
    <w:rsid w:val="57F059DD"/>
    <w:rsid w:val="582633D1"/>
    <w:rsid w:val="582A3F3F"/>
    <w:rsid w:val="58DA7FBD"/>
    <w:rsid w:val="596B4881"/>
    <w:rsid w:val="5AB90BCF"/>
    <w:rsid w:val="5AEB4DAA"/>
    <w:rsid w:val="5AF05816"/>
    <w:rsid w:val="5C222A44"/>
    <w:rsid w:val="5CB213AC"/>
    <w:rsid w:val="5D6A0203"/>
    <w:rsid w:val="5E495319"/>
    <w:rsid w:val="5E6807CB"/>
    <w:rsid w:val="5FAF0D77"/>
    <w:rsid w:val="613F0E0C"/>
    <w:rsid w:val="623300B8"/>
    <w:rsid w:val="634506A7"/>
    <w:rsid w:val="637604EA"/>
    <w:rsid w:val="63EB5FFD"/>
    <w:rsid w:val="654B586B"/>
    <w:rsid w:val="65C80401"/>
    <w:rsid w:val="65D61642"/>
    <w:rsid w:val="66D31B81"/>
    <w:rsid w:val="68AE5476"/>
    <w:rsid w:val="6B474807"/>
    <w:rsid w:val="6C564312"/>
    <w:rsid w:val="6C6B7425"/>
    <w:rsid w:val="6CB26E7F"/>
    <w:rsid w:val="6D090170"/>
    <w:rsid w:val="6D8E7C55"/>
    <w:rsid w:val="6E600AB6"/>
    <w:rsid w:val="6E6E6DF7"/>
    <w:rsid w:val="6FED420E"/>
    <w:rsid w:val="704C4B19"/>
    <w:rsid w:val="706C6965"/>
    <w:rsid w:val="707607C1"/>
    <w:rsid w:val="70FD048B"/>
    <w:rsid w:val="714F75A2"/>
    <w:rsid w:val="7336001C"/>
    <w:rsid w:val="73C3457B"/>
    <w:rsid w:val="75C00097"/>
    <w:rsid w:val="761D0022"/>
    <w:rsid w:val="76F76E79"/>
    <w:rsid w:val="774129B5"/>
    <w:rsid w:val="77612218"/>
    <w:rsid w:val="77D96ED0"/>
    <w:rsid w:val="789977CB"/>
    <w:rsid w:val="79B37B6E"/>
    <w:rsid w:val="79F80C6B"/>
    <w:rsid w:val="7A483A0D"/>
    <w:rsid w:val="7A5F55FB"/>
    <w:rsid w:val="7B4E0151"/>
    <w:rsid w:val="7B9912E4"/>
    <w:rsid w:val="7BC8521E"/>
    <w:rsid w:val="7BDD770F"/>
    <w:rsid w:val="7BF53CDF"/>
    <w:rsid w:val="7D1D0C05"/>
    <w:rsid w:val="7D467FEC"/>
    <w:rsid w:val="7EDB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Windsys.win</Company>
  <Pages>1</Pages>
  <Words>289</Words>
  <Characters>1650</Characters>
  <Lines>13</Lines>
  <Paragraphs>3</Paragraphs>
  <TotalTime>15</TotalTime>
  <ScaleCrop>false</ScaleCrop>
  <LinksUpToDate>false</LinksUpToDate>
  <CharactersWithSpaces>1936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2021-06-11T01:00:00Z</dcterms:created>
  <dc:creator>冷的选择</dc:creator>
  <cp:lastModifiedBy>冷的选择</cp:lastModifiedBy>
  <cp:lastPrinted>2021-11-23T08:53:00Z</cp:lastPrinted>
  <dcterms:modified xsi:type="dcterms:W3CDTF">2021-11-23T12:49:01Z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C1490019AC4A481BBA00F182ABB4FA3A</vt:lpwstr>
  </property>
</Properties>
</file>